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EF2AD" w14:textId="4B1F5EEE" w:rsidR="00A46B46" w:rsidRPr="00B13A22" w:rsidRDefault="00A46B46" w:rsidP="00A46B46">
      <w:pPr>
        <w:spacing w:after="60"/>
        <w:ind w:left="1985" w:hanging="1985"/>
        <w:rPr>
          <w:rFonts w:ascii="Arial" w:hAnsi="Arial" w:cs="Arial"/>
          <w:b/>
          <w:noProof/>
          <w:sz w:val="24"/>
          <w:szCs w:val="24"/>
        </w:rPr>
      </w:pPr>
      <w:r w:rsidRPr="00B13A22">
        <w:rPr>
          <w:rFonts w:ascii="Arial" w:hAnsi="Arial" w:cs="Arial"/>
          <w:b/>
          <w:noProof/>
          <w:sz w:val="24"/>
          <w:szCs w:val="24"/>
        </w:rPr>
        <w:t>3GPP TSG-RAN WG4 Meeting # 11</w:t>
      </w:r>
      <w:r w:rsidR="00DF097C">
        <w:rPr>
          <w:rFonts w:ascii="Arial" w:hAnsi="Arial" w:cs="Arial"/>
          <w:b/>
          <w:noProof/>
          <w:sz w:val="24"/>
          <w:szCs w:val="24"/>
        </w:rPr>
        <w:t>2</w:t>
      </w:r>
      <w:r>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205E6A" w:rsidRPr="00205E6A">
        <w:rPr>
          <w:rFonts w:ascii="Arial" w:hAnsi="Arial" w:cs="Arial"/>
          <w:b/>
          <w:noProof/>
          <w:sz w:val="24"/>
          <w:szCs w:val="24"/>
        </w:rPr>
        <w:t>R4-2413339</w:t>
      </w:r>
    </w:p>
    <w:p w14:paraId="70708F7E" w14:textId="1A920AEB" w:rsidR="00A46B46" w:rsidRPr="000F3A2F" w:rsidRDefault="00DF097C" w:rsidP="00A46B46">
      <w:pPr>
        <w:widowControl w:val="0"/>
        <w:tabs>
          <w:tab w:val="right" w:pos="9639"/>
        </w:tabs>
        <w:spacing w:after="0"/>
        <w:rPr>
          <w:rFonts w:ascii="Arial" w:eastAsia="SimSun" w:hAnsi="Arial"/>
          <w:b/>
          <w:sz w:val="24"/>
        </w:rPr>
      </w:pPr>
      <w:r w:rsidRPr="00DF097C">
        <w:rPr>
          <w:rFonts w:ascii="Arial" w:eastAsia="SimSun" w:hAnsi="Arial"/>
          <w:b/>
          <w:sz w:val="24"/>
          <w:szCs w:val="24"/>
          <w:lang w:eastAsia="zh-CN"/>
        </w:rPr>
        <w:t>Maastricht</w:t>
      </w:r>
      <w:r w:rsidR="00A46B46">
        <w:rPr>
          <w:rFonts w:ascii="Arial" w:eastAsia="SimSun" w:hAnsi="Arial"/>
          <w:b/>
          <w:sz w:val="24"/>
          <w:szCs w:val="24"/>
          <w:lang w:eastAsia="zh-CN"/>
        </w:rPr>
        <w:t xml:space="preserve"> </w:t>
      </w:r>
      <w:r w:rsidR="00A46B46" w:rsidRPr="00CD5A36">
        <w:rPr>
          <w:rFonts w:ascii="Arial" w:eastAsia="SimSun" w:hAnsi="Arial"/>
          <w:b/>
          <w:sz w:val="24"/>
          <w:szCs w:val="24"/>
          <w:lang w:eastAsia="zh-CN"/>
        </w:rPr>
        <w:t xml:space="preserve">Meeting, </w:t>
      </w:r>
      <w:r>
        <w:rPr>
          <w:rFonts w:ascii="Arial" w:eastAsia="SimSun" w:hAnsi="Arial"/>
          <w:b/>
          <w:sz w:val="24"/>
          <w:szCs w:val="24"/>
          <w:lang w:eastAsia="zh-CN"/>
        </w:rPr>
        <w:t>Aug</w:t>
      </w:r>
      <w:r w:rsidR="00A46B46">
        <w:rPr>
          <w:rFonts w:ascii="Arial" w:eastAsia="SimSun" w:hAnsi="Arial"/>
          <w:b/>
          <w:sz w:val="24"/>
          <w:szCs w:val="24"/>
          <w:lang w:eastAsia="zh-CN"/>
        </w:rPr>
        <w:t xml:space="preserve"> </w:t>
      </w:r>
      <w:r>
        <w:rPr>
          <w:rFonts w:ascii="Arial" w:eastAsia="SimSun" w:hAnsi="Arial"/>
          <w:b/>
          <w:sz w:val="24"/>
          <w:szCs w:val="24"/>
          <w:lang w:eastAsia="zh-CN"/>
        </w:rPr>
        <w:t>19</w:t>
      </w:r>
      <w:r w:rsidR="00A46B46" w:rsidRPr="00BC5BA6">
        <w:rPr>
          <w:rFonts w:ascii="Arial" w:eastAsia="SimSun" w:hAnsi="Arial"/>
          <w:b/>
          <w:sz w:val="24"/>
          <w:szCs w:val="24"/>
          <w:vertAlign w:val="superscript"/>
          <w:lang w:eastAsia="zh-CN"/>
        </w:rPr>
        <w:t>th</w:t>
      </w:r>
      <w:r w:rsidR="00A46B46">
        <w:rPr>
          <w:rFonts w:ascii="Arial" w:eastAsia="SimSun" w:hAnsi="Arial"/>
          <w:b/>
          <w:sz w:val="24"/>
          <w:szCs w:val="24"/>
          <w:lang w:eastAsia="zh-CN"/>
        </w:rPr>
        <w:t xml:space="preserve"> – </w:t>
      </w:r>
      <w:r>
        <w:rPr>
          <w:rFonts w:ascii="Arial" w:eastAsia="SimSun" w:hAnsi="Arial"/>
          <w:b/>
          <w:sz w:val="24"/>
          <w:szCs w:val="24"/>
          <w:lang w:eastAsia="zh-CN"/>
        </w:rPr>
        <w:t>Aug</w:t>
      </w:r>
      <w:r w:rsidR="00A46B46">
        <w:rPr>
          <w:rFonts w:ascii="Arial" w:eastAsia="SimSun" w:hAnsi="Arial"/>
          <w:b/>
          <w:sz w:val="24"/>
          <w:szCs w:val="24"/>
          <w:lang w:eastAsia="zh-CN"/>
        </w:rPr>
        <w:t xml:space="preserve"> 2</w:t>
      </w:r>
      <w:r>
        <w:rPr>
          <w:rFonts w:ascii="Arial" w:eastAsia="SimSun" w:hAnsi="Arial"/>
          <w:b/>
          <w:sz w:val="24"/>
          <w:szCs w:val="24"/>
          <w:lang w:eastAsia="zh-CN"/>
        </w:rPr>
        <w:t>3</w:t>
      </w:r>
      <w:r w:rsidRPr="00DF097C">
        <w:rPr>
          <w:rFonts w:ascii="Arial" w:eastAsia="SimSun" w:hAnsi="Arial"/>
          <w:b/>
          <w:sz w:val="24"/>
          <w:szCs w:val="24"/>
          <w:vertAlign w:val="superscript"/>
          <w:lang w:eastAsia="zh-CN"/>
        </w:rPr>
        <w:t>rd</w:t>
      </w:r>
      <w:r w:rsidR="00A46B46" w:rsidRPr="00CD5A36">
        <w:rPr>
          <w:rFonts w:ascii="Arial" w:eastAsia="SimSun" w:hAnsi="Arial"/>
          <w:b/>
          <w:sz w:val="24"/>
          <w:szCs w:val="24"/>
          <w:lang w:eastAsia="zh-CN"/>
        </w:rPr>
        <w:t>, 202</w:t>
      </w:r>
      <w:r w:rsidR="00A46B46">
        <w:rPr>
          <w:rFonts w:ascii="Arial" w:eastAsia="SimSun" w:hAnsi="Arial"/>
          <w:b/>
          <w:sz w:val="24"/>
          <w:szCs w:val="24"/>
          <w:lang w:eastAsia="zh-CN"/>
        </w:rPr>
        <w:t>4</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08C24ACF"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A176F8" w:rsidRPr="00A176F8">
        <w:rPr>
          <w:rFonts w:ascii="Arial" w:eastAsia="Calibri" w:hAnsi="Arial" w:cs="Arial"/>
          <w:b/>
          <w:bCs/>
          <w:sz w:val="24"/>
          <w:lang w:val="en-US"/>
        </w:rPr>
        <w:t>Discussion on methods for reducing the number of UE Rx chains for Fragmented Carriers</w:t>
      </w:r>
    </w:p>
    <w:p w14:paraId="641E8BEA" w14:textId="13338FD3"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5A53AF">
        <w:rPr>
          <w:rFonts w:ascii="Arial" w:eastAsia="MS Mincho" w:hAnsi="Arial" w:cs="Arial"/>
          <w:b/>
          <w:bCs/>
          <w:sz w:val="24"/>
          <w:szCs w:val="20"/>
          <w:lang w:val="en-US"/>
        </w:rPr>
        <w:t>8</w:t>
      </w:r>
      <w:r w:rsidR="00A46B46">
        <w:rPr>
          <w:rFonts w:ascii="Arial" w:eastAsia="MS Mincho" w:hAnsi="Arial" w:cs="Arial"/>
          <w:b/>
          <w:bCs/>
          <w:sz w:val="24"/>
          <w:szCs w:val="20"/>
          <w:lang w:val="en-US"/>
        </w:rPr>
        <w:t>.</w:t>
      </w:r>
      <w:r w:rsidR="005A53AF">
        <w:rPr>
          <w:rFonts w:ascii="Arial" w:eastAsia="MS Mincho" w:hAnsi="Arial" w:cs="Arial"/>
          <w:b/>
          <w:bCs/>
          <w:sz w:val="24"/>
          <w:szCs w:val="20"/>
          <w:lang w:val="en-US"/>
        </w:rPr>
        <w:t>6</w:t>
      </w:r>
      <w:r w:rsidR="00A46B46">
        <w:rPr>
          <w:rFonts w:ascii="Arial" w:eastAsia="MS Mincho" w:hAnsi="Arial" w:cs="Arial"/>
          <w:b/>
          <w:bCs/>
          <w:sz w:val="24"/>
          <w:szCs w:val="20"/>
          <w:lang w:val="en-US"/>
        </w:rPr>
        <w:t>.</w:t>
      </w:r>
      <w:r w:rsidR="005A53AF">
        <w:rPr>
          <w:rFonts w:ascii="Arial" w:eastAsia="MS Mincho" w:hAnsi="Arial" w:cs="Arial"/>
          <w:b/>
          <w:bCs/>
          <w:sz w:val="24"/>
          <w:szCs w:val="20"/>
          <w:lang w:val="en-US"/>
        </w:rPr>
        <w:t>2</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5B49ABCF" w14:textId="77777777" w:rsidR="003C1C84" w:rsidRDefault="000508BD" w:rsidP="00AB4C36">
      <w:r>
        <w:t>At RAN</w:t>
      </w:r>
      <w:r w:rsidR="00AB4C36">
        <w:t xml:space="preserve">#104 </w:t>
      </w:r>
      <w:r>
        <w:t xml:space="preserve">a </w:t>
      </w:r>
      <w:r w:rsidR="00AB4C36">
        <w:t>new study item [1] was agreed on addressing the issues raised by operators to optimize UE receiver conditions with fragmented carriers.</w:t>
      </w:r>
    </w:p>
    <w:p w14:paraId="25285509" w14:textId="342DF701" w:rsidR="003C1C84" w:rsidRDefault="003C1C84" w:rsidP="00AB4C36">
      <w:r>
        <w:rPr>
          <w:noProof/>
        </w:rPr>
        <mc:AlternateContent>
          <mc:Choice Requires="wps">
            <w:drawing>
              <wp:inline distT="0" distB="0" distL="0" distR="0" wp14:anchorId="6269B01C" wp14:editId="0C5267A6">
                <wp:extent cx="5610225" cy="5058888"/>
                <wp:effectExtent l="0" t="0" r="28575" b="27940"/>
                <wp:docPr id="1292870734" name="Text Box 1"/>
                <wp:cNvGraphicFramePr/>
                <a:graphic xmlns:a="http://schemas.openxmlformats.org/drawingml/2006/main">
                  <a:graphicData uri="http://schemas.microsoft.com/office/word/2010/wordprocessingShape">
                    <wps:wsp>
                      <wps:cNvSpPr txBox="1"/>
                      <wps:spPr>
                        <a:xfrm>
                          <a:off x="0" y="0"/>
                          <a:ext cx="5610225" cy="5058888"/>
                        </a:xfrm>
                        <a:prstGeom prst="rect">
                          <a:avLst/>
                        </a:prstGeom>
                        <a:solidFill>
                          <a:schemeClr val="lt1"/>
                        </a:solidFill>
                        <a:ln w="6350">
                          <a:solidFill>
                            <a:prstClr val="black"/>
                          </a:solidFill>
                        </a:ln>
                      </wps:spPr>
                      <wps:txbx>
                        <w:txbxContent>
                          <w:p w14:paraId="1A8E2CE6" w14:textId="77777777" w:rsidR="003C1C84" w:rsidRDefault="003C1C84" w:rsidP="003C1C84">
                            <w:pPr>
                              <w:rPr>
                                <w:iCs/>
                              </w:rPr>
                            </w:pPr>
                            <w:r>
                              <w:rPr>
                                <w:iCs/>
                              </w:rPr>
                              <w:t xml:space="preserve">The objective of </w:t>
                            </w:r>
                            <w:r w:rsidRPr="00252600">
                              <w:rPr>
                                <w:iCs/>
                              </w:rPr>
                              <w:t xml:space="preserve">this </w:t>
                            </w:r>
                            <w:r>
                              <w:rPr>
                                <w:iCs/>
                              </w:rPr>
                              <w:t>study is as follows:</w:t>
                            </w:r>
                          </w:p>
                          <w:p w14:paraId="01C3343C" w14:textId="4CCACCB2" w:rsidR="007C3893" w:rsidRPr="00856571" w:rsidRDefault="003C1C84" w:rsidP="007C3893">
                            <w:pPr>
                              <w:pStyle w:val="B1"/>
                            </w:pPr>
                            <w:r>
                              <w:t>-</w:t>
                            </w:r>
                            <w:bookmarkStart w:id="1" w:name="OLE_LINK3"/>
                            <w:r w:rsidR="007C3893">
                              <w:t xml:space="preserve"> </w:t>
                            </w:r>
                            <w:r w:rsidR="007C3893" w:rsidRPr="00856571">
                              <w:rPr>
                                <w:rFonts w:hint="eastAsia"/>
                              </w:rPr>
                              <w:t>Identify methods for reducing</w:t>
                            </w:r>
                            <w:r w:rsidR="007C3893">
                              <w:t xml:space="preserve"> the</w:t>
                            </w:r>
                            <w:r w:rsidR="007C3893" w:rsidRPr="00856571">
                              <w:rPr>
                                <w:rFonts w:hint="eastAsia"/>
                              </w:rPr>
                              <w:t xml:space="preserve"> number of UE Rx chains (e.g. </w:t>
                            </w:r>
                            <w:r w:rsidR="007C3893">
                              <w:t>f</w:t>
                            </w:r>
                            <w:r w:rsidR="007C3893" w:rsidRPr="00AC3D57">
                              <w:t xml:space="preserve">rom separate RF chains </w:t>
                            </w:r>
                            <w:r w:rsidR="007C3893">
                              <w:t xml:space="preserve">per CC </w:t>
                            </w:r>
                            <w:r w:rsidR="007C3893" w:rsidRPr="00AC3D57">
                              <w:t xml:space="preserve">to shared RF </w:t>
                            </w:r>
                            <w:proofErr w:type="gramStart"/>
                            <w:r w:rsidR="007C3893" w:rsidRPr="00AC3D57">
                              <w:t>chain</w:t>
                            </w:r>
                            <w:r w:rsidR="007C3893">
                              <w:t xml:space="preserve">s </w:t>
                            </w:r>
                            <w:r w:rsidR="007C3893" w:rsidRPr="00856571">
                              <w:rPr>
                                <w:rFonts w:hint="eastAsia"/>
                              </w:rPr>
                              <w:t>)</w:t>
                            </w:r>
                            <w:proofErr w:type="gramEnd"/>
                            <w:r w:rsidR="007C3893" w:rsidRPr="00856571">
                              <w:rPr>
                                <w:rFonts w:hint="eastAsia"/>
                              </w:rPr>
                              <w:t xml:space="preserve"> needed f</w:t>
                            </w:r>
                            <w:r w:rsidR="007C3893" w:rsidRPr="003A7ED5">
                              <w:rPr>
                                <w:rFonts w:hint="eastAsia"/>
                              </w:rPr>
                              <w:t xml:space="preserve">or single DL band </w:t>
                            </w:r>
                            <w:r w:rsidR="007C3893" w:rsidRPr="003A7ED5">
                              <w:t>wit</w:t>
                            </w:r>
                            <w:r w:rsidR="007C3893">
                              <w:t>h frequency span</w:t>
                            </w:r>
                            <w:r w:rsidR="007C3893" w:rsidRPr="00856571">
                              <w:rPr>
                                <w:rFonts w:hint="eastAsia"/>
                              </w:rPr>
                              <w:t xml:space="preserve"> ≤ 100 MHz</w:t>
                            </w:r>
                            <w:r w:rsidR="007C3893">
                              <w:t>,</w:t>
                            </w:r>
                            <w:r w:rsidR="007C3893" w:rsidRPr="00856571">
                              <w:rPr>
                                <w:rFonts w:hint="eastAsia"/>
                              </w:rPr>
                              <w:t xml:space="preserve"> containing two non-contiguous CCs within a CA combination for the inter-operator co-located scenario, considering: </w:t>
                            </w:r>
                            <w:bookmarkEnd w:id="1"/>
                          </w:p>
                          <w:p w14:paraId="38B786D0" w14:textId="77777777" w:rsidR="007C3893" w:rsidRDefault="007C3893" w:rsidP="007C3893">
                            <w:pPr>
                              <w:pStyle w:val="B2"/>
                            </w:pPr>
                            <w:bookmarkStart w:id="2" w:name="OLE_LINK13"/>
                            <w:r>
                              <w:t>-</w:t>
                            </w:r>
                            <w:r>
                              <w:tab/>
                            </w:r>
                            <w:r w:rsidRPr="00856571">
                              <w:t>Which RF requirements could be adjusted for the inter-operator co-located</w:t>
                            </w:r>
                            <w:r>
                              <w:t xml:space="preserve"> BS</w:t>
                            </w:r>
                            <w:r w:rsidRPr="00856571">
                              <w:t xml:space="preserve"> scenario, e.g.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roofErr w:type="gramStart"/>
                            <w:r>
                              <w:t>];</w:t>
                            </w:r>
                            <w:proofErr w:type="gramEnd"/>
                          </w:p>
                          <w:p w14:paraId="73BBA910" w14:textId="77777777" w:rsidR="007C3893" w:rsidRPr="00856571" w:rsidRDefault="007C3893" w:rsidP="007C3893">
                            <w:pPr>
                              <w:pStyle w:val="B2"/>
                              <w:numPr>
                                <w:ilvl w:val="0"/>
                                <w:numId w:val="32"/>
                              </w:numPr>
                              <w:textAlignment w:val="auto"/>
                            </w:pPr>
                            <w:r>
                              <w:t>Other requirements are not precluded, if identified</w:t>
                            </w:r>
                          </w:p>
                          <w:p w14:paraId="0151B0F2" w14:textId="77777777" w:rsidR="007C3893" w:rsidRPr="00856571" w:rsidRDefault="007C3893" w:rsidP="007C3893">
                            <w:pPr>
                              <w:pStyle w:val="B2"/>
                            </w:pPr>
                            <w:bookmarkStart w:id="3" w:name="OLE_LINK14"/>
                            <w:bookmarkEnd w:id="2"/>
                            <w:r>
                              <w:t>-</w:t>
                            </w:r>
                            <w:r>
                              <w:tab/>
                            </w:r>
                            <w:r w:rsidRPr="00856571">
                              <w:t>The ability to semi-statically switch hardware resources (i.e. R</w:t>
                            </w:r>
                            <w:r w:rsidRPr="00E27561">
                              <w:t>x chains) [RA</w:t>
                            </w:r>
                            <w:r>
                              <w:t>N4, RAN2 – See note 2</w:t>
                            </w:r>
                            <w:proofErr w:type="gramStart"/>
                            <w:r>
                              <w:t>];</w:t>
                            </w:r>
                            <w:proofErr w:type="gramEnd"/>
                          </w:p>
                          <w:p w14:paraId="35FDD735" w14:textId="77777777" w:rsidR="007C3893" w:rsidRDefault="007C3893" w:rsidP="007C3893">
                            <w:pPr>
                              <w:pStyle w:val="B2"/>
                            </w:pPr>
                            <w:bookmarkStart w:id="4" w:name="OLE_LINK12"/>
                            <w:bookmarkStart w:id="5" w:name="OLE_LINK15"/>
                            <w:bookmarkEnd w:id="3"/>
                            <w:r>
                              <w:t>-</w:t>
                            </w:r>
                            <w:r>
                              <w:tab/>
                            </w:r>
                            <w:bookmarkEnd w:id="4"/>
                            <w:r>
                              <w:t xml:space="preserve">Up to </w:t>
                            </w:r>
                            <w:r w:rsidRPr="00856571">
                              <w:t xml:space="preserve">6 dB </w:t>
                            </w:r>
                            <w:r>
                              <w:t xml:space="preserve">DL </w:t>
                            </w:r>
                            <w:bookmarkStart w:id="6" w:name="OLE_LINK9"/>
                            <w:r>
                              <w:t xml:space="preserve">received </w:t>
                            </w:r>
                            <w:r w:rsidRPr="00856571">
                              <w:t>power</w:t>
                            </w:r>
                            <w:r>
                              <w:t xml:space="preserve"> </w:t>
                            </w:r>
                            <w:r>
                              <w:rPr>
                                <w:rFonts w:eastAsia="PMingLiU" w:hint="eastAsia"/>
                                <w:lang w:eastAsia="zh-TW"/>
                              </w:rPr>
                              <w:t>s</w:t>
                            </w:r>
                            <w:r>
                              <w:rPr>
                                <w:rFonts w:eastAsia="PMingLiU"/>
                                <w:lang w:eastAsia="zh-TW"/>
                              </w:rPr>
                              <w:t>pectral density</w:t>
                            </w:r>
                            <w:r w:rsidRPr="00856571">
                              <w:t xml:space="preserve"> imbalance</w:t>
                            </w:r>
                            <w:bookmarkEnd w:id="6"/>
                            <w:r w:rsidRPr="00856571">
                              <w:t xml:space="preserve"> between the two non-contiguous CCs</w:t>
                            </w:r>
                            <w:r>
                              <w:t xml:space="preserve"> [RAN4</w:t>
                            </w:r>
                            <w:proofErr w:type="gramStart"/>
                            <w:r>
                              <w:t>];</w:t>
                            </w:r>
                            <w:proofErr w:type="gramEnd"/>
                          </w:p>
                          <w:p w14:paraId="6635D4EF" w14:textId="77777777" w:rsidR="007C3893" w:rsidRPr="00856571" w:rsidRDefault="007C3893" w:rsidP="007C3893">
                            <w:pPr>
                              <w:pStyle w:val="B2"/>
                            </w:pPr>
                            <w:bookmarkStart w:id="7" w:name="OLE_LINK16"/>
                            <w:bookmarkEnd w:id="5"/>
                            <w:r w:rsidRPr="00E27561">
                              <w:t>-</w:t>
                            </w:r>
                            <w:r w:rsidRPr="00E27561">
                              <w:tab/>
                            </w:r>
                            <w:r>
                              <w:t xml:space="preserve">Determine a reasonable level for the power </w:t>
                            </w:r>
                            <w:r>
                              <w:rPr>
                                <w:rFonts w:eastAsia="PMingLiU"/>
                                <w:lang w:eastAsia="zh-TW"/>
                              </w:rPr>
                              <w:t>spectral density</w:t>
                            </w:r>
                            <w:r>
                              <w:t xml:space="preserve"> difference between carriers of co-located adjacent channel operators for study [RAN4]</w:t>
                            </w:r>
                          </w:p>
                          <w:p w14:paraId="3A36C179" w14:textId="77777777" w:rsidR="007C3893" w:rsidRDefault="007C3893" w:rsidP="007C3893">
                            <w:pPr>
                              <w:pStyle w:val="B2"/>
                            </w:pPr>
                            <w:bookmarkStart w:id="8" w:name="OLE_LINK17"/>
                            <w:bookmarkEnd w:id="7"/>
                            <w:r>
                              <w:t>-</w:t>
                            </w:r>
                            <w:r>
                              <w:tab/>
                            </w:r>
                            <w:r w:rsidRPr="00856571">
                              <w:t>Impact</w:t>
                            </w:r>
                            <w:r>
                              <w:t>s</w:t>
                            </w:r>
                            <w:r w:rsidRPr="00856571">
                              <w:t xml:space="preserve"> on DL performance</w:t>
                            </w:r>
                            <w:r>
                              <w:t xml:space="preserve"> [RAN4</w:t>
                            </w:r>
                            <w:proofErr w:type="gramStart"/>
                            <w:r>
                              <w:t>] ;</w:t>
                            </w:r>
                            <w:proofErr w:type="gramEnd"/>
                          </w:p>
                          <w:bookmarkEnd w:id="8"/>
                          <w:p w14:paraId="61A900F8" w14:textId="77777777" w:rsidR="007C3893" w:rsidRPr="004A5443" w:rsidRDefault="007C3893" w:rsidP="007C3893">
                            <w:pPr>
                              <w:pStyle w:val="B2"/>
                              <w:rPr>
                                <w:bCs/>
                              </w:rPr>
                            </w:pPr>
                            <w:r>
                              <w:t>-</w:t>
                            </w:r>
                            <w:r>
                              <w:tab/>
                            </w:r>
                            <w:r w:rsidRPr="00856571">
                              <w:t>Means for a UE to inform the networ</w:t>
                            </w:r>
                            <w:r w:rsidRPr="00D01054">
                              <w:t>k of appropriate CA conf</w:t>
                            </w:r>
                            <w:r w:rsidRPr="00856571">
                              <w:t>iguration it can support with adjusted RF requirements</w:t>
                            </w:r>
                            <w:r>
                              <w:t xml:space="preserve"> [RAN4, RAN2 – See note 2].</w:t>
                            </w:r>
                          </w:p>
                          <w:p w14:paraId="2B9704E9" w14:textId="77777777" w:rsidR="007C3893" w:rsidRPr="008F49A6" w:rsidRDefault="007C3893" w:rsidP="007C3893">
                            <w:pPr>
                              <w:pStyle w:val="ListParagraph"/>
                              <w:spacing w:after="0"/>
                              <w:ind w:left="960"/>
                              <w:rPr>
                                <w:bCs/>
                              </w:rPr>
                            </w:pPr>
                          </w:p>
                          <w:p w14:paraId="5BA417D0" w14:textId="77777777" w:rsidR="007C3893" w:rsidRDefault="007C3893" w:rsidP="007C3893">
                            <w:pPr>
                              <w:pStyle w:val="NO"/>
                              <w:rPr>
                                <w:lang w:eastAsia="zh-TW"/>
                              </w:rPr>
                            </w:pPr>
                            <w:r>
                              <w:rPr>
                                <w:lang w:eastAsia="zh-TW"/>
                              </w:rPr>
                              <w:t>NOTE 1:</w:t>
                            </w:r>
                            <w:r>
                              <w:rPr>
                                <w:lang w:eastAsia="zh-TW"/>
                              </w:rPr>
                              <w:tab/>
                              <w:t>N</w:t>
                            </w:r>
                            <w:r w:rsidRPr="00D12D84">
                              <w:rPr>
                                <w:lang w:eastAsia="zh-TW"/>
                              </w:rPr>
                              <w:t>o RAN1 impact is foreseen</w:t>
                            </w:r>
                          </w:p>
                          <w:p w14:paraId="4132771B" w14:textId="77777777" w:rsidR="007C3893" w:rsidRDefault="007C3893" w:rsidP="007C3893">
                            <w:pPr>
                              <w:pStyle w:val="NO"/>
                              <w:rPr>
                                <w:lang w:eastAsia="zh-TW"/>
                              </w:rPr>
                            </w:pPr>
                            <w:r>
                              <w:rPr>
                                <w:lang w:eastAsia="zh-TW"/>
                              </w:rPr>
                              <w:t>NOTE 2:</w:t>
                            </w:r>
                            <w:r>
                              <w:rPr>
                                <w:lang w:eastAsia="zh-TW"/>
                              </w:rPr>
                              <w:tab/>
                              <w:t>RAN2 work, if necessary, will be triggered by RAN4 LS</w:t>
                            </w:r>
                          </w:p>
                          <w:p w14:paraId="481019E7" w14:textId="77777777" w:rsidR="007C3893" w:rsidRDefault="007C3893" w:rsidP="007C3893">
                            <w:pPr>
                              <w:pStyle w:val="NO"/>
                              <w:rPr>
                                <w:rFonts w:eastAsia="PMingLiU"/>
                                <w:lang w:eastAsia="zh-TW"/>
                              </w:rPr>
                            </w:pPr>
                            <w:bookmarkStart w:id="9" w:name="OLE_LINK18"/>
                            <w:r>
                              <w:rPr>
                                <w:rFonts w:eastAsia="PMingLiU" w:hint="eastAsia"/>
                                <w:lang w:eastAsia="zh-TW"/>
                              </w:rPr>
                              <w:t>N</w:t>
                            </w:r>
                            <w:r>
                              <w:rPr>
                                <w:rFonts w:eastAsia="PMingLiU"/>
                                <w:lang w:eastAsia="zh-TW"/>
                              </w:rPr>
                              <w:t>OTE 3:</w:t>
                            </w:r>
                            <w:r>
                              <w:rPr>
                                <w:rFonts w:eastAsia="PMingLiU"/>
                                <w:lang w:eastAsia="zh-TW"/>
                              </w:rPr>
                              <w:tab/>
                            </w:r>
                            <w:bookmarkStart w:id="10" w:name="OLE_LINK21"/>
                            <w:r>
                              <w:rPr>
                                <w:rFonts w:eastAsia="PMingLiU"/>
                                <w:lang w:eastAsia="zh-TW"/>
                              </w:rPr>
                              <w:t xml:space="preserve">This </w:t>
                            </w:r>
                            <w:r w:rsidRPr="00C761D2">
                              <w:rPr>
                                <w:rFonts w:eastAsia="PMingLiU"/>
                                <w:lang w:eastAsia="zh-TW"/>
                              </w:rPr>
                              <w:t xml:space="preserve">study </w:t>
                            </w:r>
                            <w:r>
                              <w:rPr>
                                <w:rFonts w:eastAsia="PMingLiU"/>
                                <w:lang w:eastAsia="zh-TW"/>
                              </w:rPr>
                              <w:t>starts from</w:t>
                            </w:r>
                            <w:r w:rsidRPr="00C761D2">
                              <w:rPr>
                                <w:rFonts w:eastAsia="PMingLiU"/>
                                <w:lang w:eastAsia="zh-TW"/>
                              </w:rPr>
                              <w:t xml:space="preserve"> single DL band</w:t>
                            </w:r>
                            <w:r>
                              <w:rPr>
                                <w:rFonts w:eastAsia="PMingLiU"/>
                                <w:lang w:eastAsia="zh-TW"/>
                              </w:rPr>
                              <w:t xml:space="preserve">. Sharing RF chain is not considered among inter-band DL carriers. </w:t>
                            </w:r>
                          </w:p>
                          <w:p w14:paraId="2CBE9D9E" w14:textId="77777777" w:rsidR="007C3893" w:rsidRPr="00C761D2" w:rsidRDefault="007C3893" w:rsidP="007C3893">
                            <w:pPr>
                              <w:pStyle w:val="NO"/>
                              <w:numPr>
                                <w:ilvl w:val="0"/>
                                <w:numId w:val="33"/>
                              </w:numPr>
                              <w:rPr>
                                <w:rFonts w:eastAsia="PMingLiU"/>
                                <w:lang w:eastAsia="zh-TW"/>
                              </w:rPr>
                            </w:pPr>
                            <w:r>
                              <w:rPr>
                                <w:rFonts w:eastAsia="PMingLiU"/>
                                <w:lang w:eastAsia="zh-TW"/>
                              </w:rPr>
                              <w:t>Whether and how to apply the conclusion</w:t>
                            </w:r>
                            <w:r w:rsidRPr="00793FE7">
                              <w:rPr>
                                <w:rFonts w:eastAsia="PMingLiU"/>
                                <w:lang w:eastAsia="zh-TW"/>
                              </w:rPr>
                              <w:t>s to intra-band component of inter-band CA will be</w:t>
                            </w:r>
                            <w:r w:rsidRPr="008012AE">
                              <w:rPr>
                                <w:rFonts w:eastAsia="PMingLiU"/>
                                <w:lang w:eastAsia="zh-TW"/>
                              </w:rPr>
                              <w:t xml:space="preserve"> decided after the study on </w:t>
                            </w:r>
                            <w:bookmarkStart w:id="11" w:name="OLE_LINK20"/>
                            <w:r w:rsidRPr="008012AE">
                              <w:rPr>
                                <w:rFonts w:eastAsia="PMingLiU"/>
                                <w:lang w:eastAsia="zh-TW"/>
                              </w:rPr>
                              <w:t>2CC in a single DL</w:t>
                            </w:r>
                            <w:r>
                              <w:rPr>
                                <w:rFonts w:eastAsia="PMingLiU"/>
                                <w:lang w:eastAsia="zh-TW"/>
                              </w:rPr>
                              <w:t xml:space="preserve"> band</w:t>
                            </w:r>
                            <w:bookmarkEnd w:id="11"/>
                            <w:r>
                              <w:rPr>
                                <w:rFonts w:eastAsia="PMingLiU"/>
                                <w:lang w:eastAsia="zh-TW"/>
                              </w:rPr>
                              <w:t xml:space="preserve"> is completed.</w:t>
                            </w:r>
                            <w:bookmarkEnd w:id="10"/>
                          </w:p>
                          <w:bookmarkEnd w:id="9"/>
                          <w:p w14:paraId="076476CB" w14:textId="77777777" w:rsidR="003C1C84" w:rsidRDefault="003C1C84" w:rsidP="003C1C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269B01C" id="_x0000_t202" coordsize="21600,21600" o:spt="202" path="m,l,21600r21600,l21600,xe">
                <v:stroke joinstyle="miter"/>
                <v:path gradientshapeok="t" o:connecttype="rect"/>
              </v:shapetype>
              <v:shape id="Text Box 1" o:spid="_x0000_s1026" type="#_x0000_t202" style="width:441.75pt;height:39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" fillcolor="white [3201]" strokeweight=".5pt">
                <v:textbox>
                  <w:txbxContent>
                    <w:p w14:paraId="1A8E2CE6" w14:textId="77777777" w:rsidR="003C1C84" w:rsidRDefault="003C1C84" w:rsidP="003C1C84">
                      <w:pPr>
                        <w:rPr>
                          <w:iCs/>
                        </w:rPr>
                      </w:pPr>
                      <w:r>
                        <w:rPr>
                          <w:iCs/>
                        </w:rPr>
                        <w:t xml:space="preserve">The objective of </w:t>
                      </w:r>
                      <w:r w:rsidRPr="00252600">
                        <w:rPr>
                          <w:iCs/>
                        </w:rPr>
                        <w:t xml:space="preserve">this </w:t>
                      </w:r>
                      <w:r>
                        <w:rPr>
                          <w:iCs/>
                        </w:rPr>
                        <w:t>study is as follows:</w:t>
                      </w:r>
                    </w:p>
                    <w:p w14:paraId="01C3343C" w14:textId="4CCACCB2" w:rsidR="007C3893" w:rsidRPr="00856571" w:rsidRDefault="003C1C84" w:rsidP="007C3893">
                      <w:pPr>
                        <w:pStyle w:val="B1"/>
                      </w:pPr>
                      <w:r>
                        <w:t>-</w:t>
                      </w:r>
                      <w:bookmarkStart w:id="12" w:name="OLE_LINK3"/>
                      <w:r w:rsidR="007C3893">
                        <w:t xml:space="preserve"> </w:t>
                      </w:r>
                      <w:r w:rsidR="007C3893" w:rsidRPr="00856571">
                        <w:rPr>
                          <w:rFonts w:hint="eastAsia"/>
                        </w:rPr>
                        <w:t>Identify methods for reducing</w:t>
                      </w:r>
                      <w:r w:rsidR="007C3893">
                        <w:t xml:space="preserve"> the</w:t>
                      </w:r>
                      <w:r w:rsidR="007C3893" w:rsidRPr="00856571">
                        <w:rPr>
                          <w:rFonts w:hint="eastAsia"/>
                        </w:rPr>
                        <w:t xml:space="preserve"> number of UE Rx chains (e.g. </w:t>
                      </w:r>
                      <w:r w:rsidR="007C3893">
                        <w:t>f</w:t>
                      </w:r>
                      <w:r w:rsidR="007C3893" w:rsidRPr="00AC3D57">
                        <w:t xml:space="preserve">rom separate RF chains </w:t>
                      </w:r>
                      <w:r w:rsidR="007C3893">
                        <w:t xml:space="preserve">per CC </w:t>
                      </w:r>
                      <w:r w:rsidR="007C3893" w:rsidRPr="00AC3D57">
                        <w:t xml:space="preserve">to shared RF </w:t>
                      </w:r>
                      <w:proofErr w:type="gramStart"/>
                      <w:r w:rsidR="007C3893" w:rsidRPr="00AC3D57">
                        <w:t>chain</w:t>
                      </w:r>
                      <w:r w:rsidR="007C3893">
                        <w:t xml:space="preserve">s </w:t>
                      </w:r>
                      <w:r w:rsidR="007C3893" w:rsidRPr="00856571">
                        <w:rPr>
                          <w:rFonts w:hint="eastAsia"/>
                        </w:rPr>
                        <w:t>)</w:t>
                      </w:r>
                      <w:proofErr w:type="gramEnd"/>
                      <w:r w:rsidR="007C3893" w:rsidRPr="00856571">
                        <w:rPr>
                          <w:rFonts w:hint="eastAsia"/>
                        </w:rPr>
                        <w:t xml:space="preserve"> needed f</w:t>
                      </w:r>
                      <w:r w:rsidR="007C3893" w:rsidRPr="003A7ED5">
                        <w:rPr>
                          <w:rFonts w:hint="eastAsia"/>
                        </w:rPr>
                        <w:t xml:space="preserve">or single DL band </w:t>
                      </w:r>
                      <w:r w:rsidR="007C3893" w:rsidRPr="003A7ED5">
                        <w:t>wit</w:t>
                      </w:r>
                      <w:r w:rsidR="007C3893">
                        <w:t>h frequency span</w:t>
                      </w:r>
                      <w:r w:rsidR="007C3893" w:rsidRPr="00856571">
                        <w:rPr>
                          <w:rFonts w:hint="eastAsia"/>
                        </w:rPr>
                        <w:t xml:space="preserve"> ≤ 100 MHz</w:t>
                      </w:r>
                      <w:r w:rsidR="007C3893">
                        <w:t>,</w:t>
                      </w:r>
                      <w:r w:rsidR="007C3893" w:rsidRPr="00856571">
                        <w:rPr>
                          <w:rFonts w:hint="eastAsia"/>
                        </w:rPr>
                        <w:t xml:space="preserve"> containing two non-contiguous CCs within a CA combination for the inter-operator co-located scenario, considering: </w:t>
                      </w:r>
                      <w:bookmarkEnd w:id="12"/>
                    </w:p>
                    <w:p w14:paraId="38B786D0" w14:textId="77777777" w:rsidR="007C3893" w:rsidRDefault="007C3893" w:rsidP="007C3893">
                      <w:pPr>
                        <w:pStyle w:val="B2"/>
                      </w:pPr>
                      <w:bookmarkStart w:id="13" w:name="OLE_LINK13"/>
                      <w:r>
                        <w:t>-</w:t>
                      </w:r>
                      <w:r>
                        <w:tab/>
                      </w:r>
                      <w:r w:rsidRPr="00856571">
                        <w:t>Which RF requirements could be adjusted for the inter-operator co-located</w:t>
                      </w:r>
                      <w:r>
                        <w:t xml:space="preserve"> BS</w:t>
                      </w:r>
                      <w:r w:rsidRPr="00856571">
                        <w:t xml:space="preserve"> scenario, e.g.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roofErr w:type="gramStart"/>
                      <w:r>
                        <w:t>];</w:t>
                      </w:r>
                      <w:proofErr w:type="gramEnd"/>
                    </w:p>
                    <w:p w14:paraId="73BBA910" w14:textId="77777777" w:rsidR="007C3893" w:rsidRPr="00856571" w:rsidRDefault="007C3893" w:rsidP="007C3893">
                      <w:pPr>
                        <w:pStyle w:val="B2"/>
                        <w:numPr>
                          <w:ilvl w:val="0"/>
                          <w:numId w:val="32"/>
                        </w:numPr>
                        <w:textAlignment w:val="auto"/>
                      </w:pPr>
                      <w:r>
                        <w:t>Other requirements are not precluded, if identified</w:t>
                      </w:r>
                    </w:p>
                    <w:p w14:paraId="0151B0F2" w14:textId="77777777" w:rsidR="007C3893" w:rsidRPr="00856571" w:rsidRDefault="007C3893" w:rsidP="007C3893">
                      <w:pPr>
                        <w:pStyle w:val="B2"/>
                      </w:pPr>
                      <w:bookmarkStart w:id="14" w:name="OLE_LINK14"/>
                      <w:bookmarkEnd w:id="13"/>
                      <w:r>
                        <w:t>-</w:t>
                      </w:r>
                      <w:r>
                        <w:tab/>
                      </w:r>
                      <w:r w:rsidRPr="00856571">
                        <w:t>The ability to semi-statically switch hardware resources (i.e. R</w:t>
                      </w:r>
                      <w:r w:rsidRPr="00E27561">
                        <w:t>x chains) [RA</w:t>
                      </w:r>
                      <w:r>
                        <w:t>N4, RAN2 – See note 2</w:t>
                      </w:r>
                      <w:proofErr w:type="gramStart"/>
                      <w:r>
                        <w:t>];</w:t>
                      </w:r>
                      <w:proofErr w:type="gramEnd"/>
                    </w:p>
                    <w:p w14:paraId="35FDD735" w14:textId="77777777" w:rsidR="007C3893" w:rsidRDefault="007C3893" w:rsidP="007C3893">
                      <w:pPr>
                        <w:pStyle w:val="B2"/>
                      </w:pPr>
                      <w:bookmarkStart w:id="15" w:name="OLE_LINK12"/>
                      <w:bookmarkStart w:id="16" w:name="OLE_LINK15"/>
                      <w:bookmarkEnd w:id="14"/>
                      <w:r>
                        <w:t>-</w:t>
                      </w:r>
                      <w:r>
                        <w:tab/>
                      </w:r>
                      <w:bookmarkEnd w:id="15"/>
                      <w:r>
                        <w:t xml:space="preserve">Up to </w:t>
                      </w:r>
                      <w:r w:rsidRPr="00856571">
                        <w:t xml:space="preserve">6 dB </w:t>
                      </w:r>
                      <w:r>
                        <w:t xml:space="preserve">DL </w:t>
                      </w:r>
                      <w:bookmarkStart w:id="17" w:name="OLE_LINK9"/>
                      <w:r>
                        <w:t xml:space="preserve">received </w:t>
                      </w:r>
                      <w:r w:rsidRPr="00856571">
                        <w:t>power</w:t>
                      </w:r>
                      <w:r>
                        <w:t xml:space="preserve"> </w:t>
                      </w:r>
                      <w:r>
                        <w:rPr>
                          <w:rFonts w:eastAsia="PMingLiU" w:hint="eastAsia"/>
                          <w:lang w:eastAsia="zh-TW"/>
                        </w:rPr>
                        <w:t>s</w:t>
                      </w:r>
                      <w:r>
                        <w:rPr>
                          <w:rFonts w:eastAsia="PMingLiU"/>
                          <w:lang w:eastAsia="zh-TW"/>
                        </w:rPr>
                        <w:t>pectral density</w:t>
                      </w:r>
                      <w:r w:rsidRPr="00856571">
                        <w:t xml:space="preserve"> imbalance</w:t>
                      </w:r>
                      <w:bookmarkEnd w:id="17"/>
                      <w:r w:rsidRPr="00856571">
                        <w:t xml:space="preserve"> between the two non-contiguous CCs</w:t>
                      </w:r>
                      <w:r>
                        <w:t xml:space="preserve"> [RAN4</w:t>
                      </w:r>
                      <w:proofErr w:type="gramStart"/>
                      <w:r>
                        <w:t>];</w:t>
                      </w:r>
                      <w:proofErr w:type="gramEnd"/>
                    </w:p>
                    <w:p w14:paraId="6635D4EF" w14:textId="77777777" w:rsidR="007C3893" w:rsidRPr="00856571" w:rsidRDefault="007C3893" w:rsidP="007C3893">
                      <w:pPr>
                        <w:pStyle w:val="B2"/>
                      </w:pPr>
                      <w:bookmarkStart w:id="18" w:name="OLE_LINK16"/>
                      <w:bookmarkEnd w:id="16"/>
                      <w:r w:rsidRPr="00E27561">
                        <w:t>-</w:t>
                      </w:r>
                      <w:r w:rsidRPr="00E27561">
                        <w:tab/>
                      </w:r>
                      <w:r>
                        <w:t xml:space="preserve">Determine a reasonable level for the power </w:t>
                      </w:r>
                      <w:r>
                        <w:rPr>
                          <w:rFonts w:eastAsia="PMingLiU"/>
                          <w:lang w:eastAsia="zh-TW"/>
                        </w:rPr>
                        <w:t>spectral density</w:t>
                      </w:r>
                      <w:r>
                        <w:t xml:space="preserve"> difference between carriers of co-located adjacent channel operators for study [RAN4]</w:t>
                      </w:r>
                    </w:p>
                    <w:p w14:paraId="3A36C179" w14:textId="77777777" w:rsidR="007C3893" w:rsidRDefault="007C3893" w:rsidP="007C3893">
                      <w:pPr>
                        <w:pStyle w:val="B2"/>
                      </w:pPr>
                      <w:bookmarkStart w:id="19" w:name="OLE_LINK17"/>
                      <w:bookmarkEnd w:id="18"/>
                      <w:r>
                        <w:t>-</w:t>
                      </w:r>
                      <w:r>
                        <w:tab/>
                      </w:r>
                      <w:r w:rsidRPr="00856571">
                        <w:t>Impact</w:t>
                      </w:r>
                      <w:r>
                        <w:t>s</w:t>
                      </w:r>
                      <w:r w:rsidRPr="00856571">
                        <w:t xml:space="preserve"> on DL performance</w:t>
                      </w:r>
                      <w:r>
                        <w:t xml:space="preserve"> [RAN4</w:t>
                      </w:r>
                      <w:proofErr w:type="gramStart"/>
                      <w:r>
                        <w:t>] ;</w:t>
                      </w:r>
                      <w:proofErr w:type="gramEnd"/>
                    </w:p>
                    <w:bookmarkEnd w:id="19"/>
                    <w:p w14:paraId="61A900F8" w14:textId="77777777" w:rsidR="007C3893" w:rsidRPr="004A5443" w:rsidRDefault="007C3893" w:rsidP="007C3893">
                      <w:pPr>
                        <w:pStyle w:val="B2"/>
                        <w:rPr>
                          <w:bCs/>
                        </w:rPr>
                      </w:pPr>
                      <w:r>
                        <w:t>-</w:t>
                      </w:r>
                      <w:r>
                        <w:tab/>
                      </w:r>
                      <w:r w:rsidRPr="00856571">
                        <w:t>Means for a UE to inform the networ</w:t>
                      </w:r>
                      <w:r w:rsidRPr="00D01054">
                        <w:t>k of appropriate CA conf</w:t>
                      </w:r>
                      <w:r w:rsidRPr="00856571">
                        <w:t>iguration it can support with adjusted RF requirements</w:t>
                      </w:r>
                      <w:r>
                        <w:t xml:space="preserve"> [RAN4, RAN2 – See note 2].</w:t>
                      </w:r>
                    </w:p>
                    <w:p w14:paraId="2B9704E9" w14:textId="77777777" w:rsidR="007C3893" w:rsidRPr="008F49A6" w:rsidRDefault="007C3893" w:rsidP="007C3893">
                      <w:pPr>
                        <w:pStyle w:val="ListParagraph"/>
                        <w:spacing w:after="0"/>
                        <w:ind w:left="960"/>
                        <w:rPr>
                          <w:bCs/>
                        </w:rPr>
                      </w:pPr>
                    </w:p>
                    <w:p w14:paraId="5BA417D0" w14:textId="77777777" w:rsidR="007C3893" w:rsidRDefault="007C3893" w:rsidP="007C3893">
                      <w:pPr>
                        <w:pStyle w:val="NO"/>
                        <w:rPr>
                          <w:lang w:eastAsia="zh-TW"/>
                        </w:rPr>
                      </w:pPr>
                      <w:r>
                        <w:rPr>
                          <w:lang w:eastAsia="zh-TW"/>
                        </w:rPr>
                        <w:t>NOTE 1:</w:t>
                      </w:r>
                      <w:r>
                        <w:rPr>
                          <w:lang w:eastAsia="zh-TW"/>
                        </w:rPr>
                        <w:tab/>
                        <w:t>N</w:t>
                      </w:r>
                      <w:r w:rsidRPr="00D12D84">
                        <w:rPr>
                          <w:lang w:eastAsia="zh-TW"/>
                        </w:rPr>
                        <w:t>o RAN1 impact is foreseen</w:t>
                      </w:r>
                    </w:p>
                    <w:p w14:paraId="4132771B" w14:textId="77777777" w:rsidR="007C3893" w:rsidRDefault="007C3893" w:rsidP="007C3893">
                      <w:pPr>
                        <w:pStyle w:val="NO"/>
                        <w:rPr>
                          <w:lang w:eastAsia="zh-TW"/>
                        </w:rPr>
                      </w:pPr>
                      <w:r>
                        <w:rPr>
                          <w:lang w:eastAsia="zh-TW"/>
                        </w:rPr>
                        <w:t>NOTE 2:</w:t>
                      </w:r>
                      <w:r>
                        <w:rPr>
                          <w:lang w:eastAsia="zh-TW"/>
                        </w:rPr>
                        <w:tab/>
                        <w:t>RAN2 work, if necessary, will be triggered by RAN4 LS</w:t>
                      </w:r>
                    </w:p>
                    <w:p w14:paraId="481019E7" w14:textId="77777777" w:rsidR="007C3893" w:rsidRDefault="007C3893" w:rsidP="007C3893">
                      <w:pPr>
                        <w:pStyle w:val="NO"/>
                        <w:rPr>
                          <w:rFonts w:eastAsia="PMingLiU"/>
                          <w:lang w:eastAsia="zh-TW"/>
                        </w:rPr>
                      </w:pPr>
                      <w:bookmarkStart w:id="20" w:name="OLE_LINK18"/>
                      <w:r>
                        <w:rPr>
                          <w:rFonts w:eastAsia="PMingLiU" w:hint="eastAsia"/>
                          <w:lang w:eastAsia="zh-TW"/>
                        </w:rPr>
                        <w:t>N</w:t>
                      </w:r>
                      <w:r>
                        <w:rPr>
                          <w:rFonts w:eastAsia="PMingLiU"/>
                          <w:lang w:eastAsia="zh-TW"/>
                        </w:rPr>
                        <w:t>OTE 3:</w:t>
                      </w:r>
                      <w:r>
                        <w:rPr>
                          <w:rFonts w:eastAsia="PMingLiU"/>
                          <w:lang w:eastAsia="zh-TW"/>
                        </w:rPr>
                        <w:tab/>
                      </w:r>
                      <w:bookmarkStart w:id="21" w:name="OLE_LINK21"/>
                      <w:r>
                        <w:rPr>
                          <w:rFonts w:eastAsia="PMingLiU"/>
                          <w:lang w:eastAsia="zh-TW"/>
                        </w:rPr>
                        <w:t xml:space="preserve">This </w:t>
                      </w:r>
                      <w:r w:rsidRPr="00C761D2">
                        <w:rPr>
                          <w:rFonts w:eastAsia="PMingLiU"/>
                          <w:lang w:eastAsia="zh-TW"/>
                        </w:rPr>
                        <w:t xml:space="preserve">study </w:t>
                      </w:r>
                      <w:r>
                        <w:rPr>
                          <w:rFonts w:eastAsia="PMingLiU"/>
                          <w:lang w:eastAsia="zh-TW"/>
                        </w:rPr>
                        <w:t>starts from</w:t>
                      </w:r>
                      <w:r w:rsidRPr="00C761D2">
                        <w:rPr>
                          <w:rFonts w:eastAsia="PMingLiU"/>
                          <w:lang w:eastAsia="zh-TW"/>
                        </w:rPr>
                        <w:t xml:space="preserve"> single DL band</w:t>
                      </w:r>
                      <w:r>
                        <w:rPr>
                          <w:rFonts w:eastAsia="PMingLiU"/>
                          <w:lang w:eastAsia="zh-TW"/>
                        </w:rPr>
                        <w:t xml:space="preserve">. Sharing RF chain is not considered among inter-band DL carriers. </w:t>
                      </w:r>
                    </w:p>
                    <w:p w14:paraId="2CBE9D9E" w14:textId="77777777" w:rsidR="007C3893" w:rsidRPr="00C761D2" w:rsidRDefault="007C3893" w:rsidP="007C3893">
                      <w:pPr>
                        <w:pStyle w:val="NO"/>
                        <w:numPr>
                          <w:ilvl w:val="0"/>
                          <w:numId w:val="33"/>
                        </w:numPr>
                        <w:rPr>
                          <w:rFonts w:eastAsia="PMingLiU"/>
                          <w:lang w:eastAsia="zh-TW"/>
                        </w:rPr>
                      </w:pPr>
                      <w:r>
                        <w:rPr>
                          <w:rFonts w:eastAsia="PMingLiU"/>
                          <w:lang w:eastAsia="zh-TW"/>
                        </w:rPr>
                        <w:t>Whether and how to apply the conclusion</w:t>
                      </w:r>
                      <w:r w:rsidRPr="00793FE7">
                        <w:rPr>
                          <w:rFonts w:eastAsia="PMingLiU"/>
                          <w:lang w:eastAsia="zh-TW"/>
                        </w:rPr>
                        <w:t>s to intra-band component of inter-band CA will be</w:t>
                      </w:r>
                      <w:r w:rsidRPr="008012AE">
                        <w:rPr>
                          <w:rFonts w:eastAsia="PMingLiU"/>
                          <w:lang w:eastAsia="zh-TW"/>
                        </w:rPr>
                        <w:t xml:space="preserve"> decided after the study on </w:t>
                      </w:r>
                      <w:bookmarkStart w:id="22" w:name="OLE_LINK20"/>
                      <w:r w:rsidRPr="008012AE">
                        <w:rPr>
                          <w:rFonts w:eastAsia="PMingLiU"/>
                          <w:lang w:eastAsia="zh-TW"/>
                        </w:rPr>
                        <w:t>2CC in a single DL</w:t>
                      </w:r>
                      <w:r>
                        <w:rPr>
                          <w:rFonts w:eastAsia="PMingLiU"/>
                          <w:lang w:eastAsia="zh-TW"/>
                        </w:rPr>
                        <w:t xml:space="preserve"> band</w:t>
                      </w:r>
                      <w:bookmarkEnd w:id="22"/>
                      <w:r>
                        <w:rPr>
                          <w:rFonts w:eastAsia="PMingLiU"/>
                          <w:lang w:eastAsia="zh-TW"/>
                        </w:rPr>
                        <w:t xml:space="preserve"> is completed.</w:t>
                      </w:r>
                      <w:bookmarkEnd w:id="21"/>
                    </w:p>
                    <w:bookmarkEnd w:id="20"/>
                    <w:p w14:paraId="076476CB" w14:textId="77777777" w:rsidR="003C1C84" w:rsidRDefault="003C1C84" w:rsidP="003C1C84"/>
                  </w:txbxContent>
                </v:textbox>
                <w10:anchorlock/>
              </v:shape>
            </w:pict>
          </mc:Fallback>
        </mc:AlternateContent>
      </w:r>
    </w:p>
    <w:p w14:paraId="7DE4D37C" w14:textId="38759853" w:rsidR="00972870" w:rsidRDefault="008219BA" w:rsidP="00FC2AF6">
      <w:r>
        <w:t xml:space="preserve"> </w:t>
      </w:r>
      <w:r w:rsidR="00363E4E">
        <w:t xml:space="preserve">This contribution discusses the aspects of </w:t>
      </w:r>
      <w:r w:rsidR="00363E4E" w:rsidRPr="00363E4E">
        <w:t>methods for reducing the number of UE Rx chains for Fragmented Carriers</w:t>
      </w:r>
      <w:r w:rsidR="00363E4E">
        <w:t>.</w:t>
      </w:r>
    </w:p>
    <w:p w14:paraId="5E6E091D" w14:textId="14F65064" w:rsidR="003B659E" w:rsidRDefault="003B659E" w:rsidP="00AE56B1">
      <w:pPr>
        <w:pStyle w:val="RAN4H1"/>
        <w:rPr>
          <w:lang w:val="en-US"/>
        </w:rPr>
      </w:pPr>
      <w:bookmarkStart w:id="12" w:name="_Toc116995842"/>
      <w:r w:rsidRPr="00614DD8">
        <w:rPr>
          <w:lang w:val="en-US"/>
        </w:rPr>
        <w:lastRenderedPageBreak/>
        <w:t>Discussion</w:t>
      </w:r>
      <w:bookmarkEnd w:id="12"/>
    </w:p>
    <w:p w14:paraId="4A807C02" w14:textId="0AA0C9E6" w:rsidR="00A21A0E" w:rsidRPr="00A21A0E" w:rsidRDefault="00A21A0E" w:rsidP="00A21A0E">
      <w:pPr>
        <w:rPr>
          <w:lang w:val="en-US"/>
        </w:rPr>
      </w:pPr>
      <w:r>
        <w:rPr>
          <w:lang w:val="en-US"/>
        </w:rPr>
        <w:t>The following will discus</w:t>
      </w:r>
      <w:r w:rsidR="00E876BA">
        <w:rPr>
          <w:lang w:val="en-US"/>
        </w:rPr>
        <w:t>s</w:t>
      </w:r>
      <w:r>
        <w:rPr>
          <w:lang w:val="en-US"/>
        </w:rPr>
        <w:t xml:space="preserve"> what is understood </w:t>
      </w:r>
      <w:r w:rsidR="00F71648">
        <w:rPr>
          <w:lang w:val="en-US"/>
        </w:rPr>
        <w:t xml:space="preserve">by fragmented carriers and how it relates to the number of needed UE Rx chains. </w:t>
      </w:r>
      <w:r w:rsidR="00425D53" w:rsidRPr="00425D53">
        <w:t>Additionally, assumptions about what ‘UE Rx chain</w:t>
      </w:r>
      <w:r w:rsidR="00FC3039">
        <w:t xml:space="preserve">’ </w:t>
      </w:r>
      <w:proofErr w:type="gramStart"/>
      <w:r w:rsidR="00F76946">
        <w:rPr>
          <w:lang w:val="en-US"/>
        </w:rPr>
        <w:t>is</w:t>
      </w:r>
      <w:r w:rsidR="00A679EB">
        <w:rPr>
          <w:lang w:val="en-US"/>
        </w:rPr>
        <w:t xml:space="preserve"> </w:t>
      </w:r>
      <w:r w:rsidR="002D583B">
        <w:rPr>
          <w:lang w:val="en-US"/>
        </w:rPr>
        <w:t>will be</w:t>
      </w:r>
      <w:proofErr w:type="gramEnd"/>
      <w:r w:rsidR="002D583B">
        <w:rPr>
          <w:lang w:val="en-US"/>
        </w:rPr>
        <w:t xml:space="preserve"> elaborated. Finally, some suggestions for what RAN4 shall focus on when wanting to reduce the number of needed UE Rx chains for fragmented carriers are discussed.</w:t>
      </w:r>
    </w:p>
    <w:p w14:paraId="4D1F674F" w14:textId="08CE43F5" w:rsidR="00934376" w:rsidRPr="00934376" w:rsidRDefault="00934376" w:rsidP="00EC333B">
      <w:pPr>
        <w:pStyle w:val="RAN4H2"/>
        <w:ind w:left="709" w:hanging="709"/>
        <w:rPr>
          <w:lang w:val="en-US"/>
        </w:rPr>
      </w:pPr>
      <w:r>
        <w:rPr>
          <w:lang w:val="en-US"/>
        </w:rPr>
        <w:t>Fragmented Carriers and their relation to</w:t>
      </w:r>
      <w:r w:rsidR="00EC333B">
        <w:rPr>
          <w:lang w:val="en-US"/>
        </w:rPr>
        <w:t xml:space="preserve"> the number of UE Rx chains</w:t>
      </w:r>
    </w:p>
    <w:p w14:paraId="63AED749" w14:textId="16800644" w:rsidR="00FC2AF6" w:rsidRDefault="00EC333B" w:rsidP="00FC2AF6">
      <w:r>
        <w:t>An</w:t>
      </w:r>
      <w:r w:rsidR="00FC2AF6">
        <w:t xml:space="preserve"> </w:t>
      </w:r>
      <w:r w:rsidR="00F54547">
        <w:t>example</w:t>
      </w:r>
      <w:r w:rsidR="00FC2AF6">
        <w:t xml:space="preserve"> to present the case of fragmented carriers are shown in the figure below from [3].</w:t>
      </w:r>
    </w:p>
    <w:p w14:paraId="4585F911" w14:textId="77777777" w:rsidR="00FC2AF6" w:rsidRDefault="00FC2AF6" w:rsidP="00FC2AF6"/>
    <w:p w14:paraId="3FB0CA15" w14:textId="77777777" w:rsidR="00FC2AF6" w:rsidRDefault="00FC2AF6" w:rsidP="00FC2AF6">
      <w:pPr>
        <w:jc w:val="center"/>
      </w:pPr>
      <w:r>
        <w:rPr>
          <w:noProof/>
        </w:rPr>
        <w:drawing>
          <wp:inline distT="0" distB="0" distL="0" distR="0" wp14:anchorId="50EDA26A" wp14:editId="477C8A22">
            <wp:extent cx="5210175" cy="1922900"/>
            <wp:effectExtent l="0" t="0" r="0" b="1270"/>
            <wp:docPr id="134545496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454963" name="Picture 1" descr="A screenshot of a computer&#10;&#10;Description automatically generated"/>
                    <pic:cNvPicPr/>
                  </pic:nvPicPr>
                  <pic:blipFill>
                    <a:blip r:embed="rId13"/>
                    <a:stretch>
                      <a:fillRect/>
                    </a:stretch>
                  </pic:blipFill>
                  <pic:spPr>
                    <a:xfrm>
                      <a:off x="0" y="0"/>
                      <a:ext cx="5222496" cy="1927447"/>
                    </a:xfrm>
                    <a:prstGeom prst="rect">
                      <a:avLst/>
                    </a:prstGeom>
                  </pic:spPr>
                </pic:pic>
              </a:graphicData>
            </a:graphic>
          </wp:inline>
        </w:drawing>
      </w:r>
    </w:p>
    <w:p w14:paraId="7C455759" w14:textId="77777777" w:rsidR="00FC2AF6" w:rsidRDefault="00FC2AF6" w:rsidP="00FC2AF6">
      <w:pPr>
        <w:jc w:val="center"/>
      </w:pPr>
      <w:r>
        <w:rPr>
          <w:noProof/>
        </w:rPr>
        <w:drawing>
          <wp:inline distT="0" distB="0" distL="0" distR="0" wp14:anchorId="0FCC1B16" wp14:editId="2437E194">
            <wp:extent cx="3155950" cy="1425045"/>
            <wp:effectExtent l="0" t="0" r="6350" b="3810"/>
            <wp:docPr id="1366299542" name="Picture 1" descr="A blue and orange squares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299542" name="Picture 1" descr="A blue and orange squares with black text&#10;&#10;Description automatically generated"/>
                    <pic:cNvPicPr/>
                  </pic:nvPicPr>
                  <pic:blipFill>
                    <a:blip r:embed="rId14"/>
                    <a:stretch>
                      <a:fillRect/>
                    </a:stretch>
                  </pic:blipFill>
                  <pic:spPr>
                    <a:xfrm>
                      <a:off x="0" y="0"/>
                      <a:ext cx="3179493" cy="1435676"/>
                    </a:xfrm>
                    <a:prstGeom prst="rect">
                      <a:avLst/>
                    </a:prstGeom>
                  </pic:spPr>
                </pic:pic>
              </a:graphicData>
            </a:graphic>
          </wp:inline>
        </w:drawing>
      </w:r>
    </w:p>
    <w:p w14:paraId="0B34FBBA" w14:textId="1674EFF7" w:rsidR="00FC2AF6" w:rsidRPr="00A8408B" w:rsidRDefault="00FC2AF6" w:rsidP="00FC2AF6">
      <w:pPr>
        <w:jc w:val="center"/>
        <w:rPr>
          <w:b/>
          <w:bCs/>
        </w:rPr>
      </w:pPr>
      <w:r w:rsidRPr="00A8408B">
        <w:rPr>
          <w:b/>
          <w:bCs/>
        </w:rPr>
        <w:t xml:space="preserve">Fig. 1 </w:t>
      </w:r>
      <w:r w:rsidRPr="00651635">
        <w:t xml:space="preserve">Examples </w:t>
      </w:r>
      <w:r w:rsidR="00583426">
        <w:t>of</w:t>
      </w:r>
      <w:r w:rsidRPr="00651635">
        <w:t xml:space="preserve"> fragmented carriers [2]</w:t>
      </w:r>
    </w:p>
    <w:p w14:paraId="0AA9D4EE" w14:textId="6E7BA8C4" w:rsidR="00FC2AF6" w:rsidRDefault="00FC2AF6" w:rsidP="00FC2AF6">
      <w:r>
        <w:t xml:space="preserve">Fragmented carriers </w:t>
      </w:r>
      <w:proofErr w:type="gramStart"/>
      <w:r>
        <w:t>is</w:t>
      </w:r>
      <w:proofErr w:type="gramEnd"/>
      <w:r>
        <w:t xml:space="preserve"> not something completely new for RAN4, since it is essentially non-contiguous intra-band carrier aggregation (NC IB CA). However, proponents of the new SI have chosen to name it Fragmented Carriers, since this is how it is perceived mainly from an operator perspective. Adding a specific name also makes sense to associate the non-contiguous intra-band carrier aggregation with the request for UEs to support downlink reception of the fragmented spectrum block with a single “receive chain”</w:t>
      </w:r>
      <w:r w:rsidR="008B3D6F">
        <w:t>, “receive path</w:t>
      </w:r>
      <w:r>
        <w:t xml:space="preserve">” or </w:t>
      </w:r>
      <w:r w:rsidR="009172DE">
        <w:t>“</w:t>
      </w:r>
      <w:r>
        <w:t>receive branch”.</w:t>
      </w:r>
    </w:p>
    <w:p w14:paraId="305A7771" w14:textId="7C2F4431" w:rsidR="00FC2AF6" w:rsidRDefault="00FC2AF6" w:rsidP="00FC2AF6">
      <w:pPr>
        <w:pStyle w:val="RAN4observation0"/>
      </w:pPr>
      <w:bookmarkStart w:id="13" w:name="_Toc174127270"/>
      <w:r w:rsidRPr="00D8690F">
        <w:t>Fragmented carriers</w:t>
      </w:r>
      <w:r>
        <w:t xml:space="preserve"> are in some sense </w:t>
      </w:r>
      <w:proofErr w:type="gramStart"/>
      <w:r>
        <w:t>similar to</w:t>
      </w:r>
      <w:proofErr w:type="gramEnd"/>
      <w:r w:rsidRPr="001822A0">
        <w:t xml:space="preserve"> non-contiguous carrier aggregation</w:t>
      </w:r>
      <w:r>
        <w:t xml:space="preserve"> which </w:t>
      </w:r>
      <w:r w:rsidR="002148A5">
        <w:t xml:space="preserve">is already </w:t>
      </w:r>
      <w:r>
        <w:t>specified for intra-band carrier aggregation</w:t>
      </w:r>
      <w:r w:rsidR="002148A5">
        <w:t xml:space="preserve"> in TS 38.101-1</w:t>
      </w:r>
      <w:r>
        <w:t>.</w:t>
      </w:r>
      <w:bookmarkEnd w:id="13"/>
    </w:p>
    <w:p w14:paraId="19A500BF" w14:textId="24101D21" w:rsidR="00FC2AF6" w:rsidRDefault="00FC2AF6" w:rsidP="00FC2AF6">
      <w:r>
        <w:t>The discussion on what is meant by “Rx chain”</w:t>
      </w:r>
      <w:r w:rsidR="00EF05C6">
        <w:t>, “Rx path</w:t>
      </w:r>
      <w:r>
        <w:t xml:space="preserve">” or </w:t>
      </w:r>
      <w:r w:rsidR="009172DE">
        <w:t>“</w:t>
      </w:r>
      <w:r>
        <w:t>Rx branch” is a returning topic within RAN4.</w:t>
      </w:r>
    </w:p>
    <w:p w14:paraId="6A1A58EE" w14:textId="07E42C58" w:rsidR="00FC2AF6" w:rsidRDefault="00FC2AF6" w:rsidP="00FC2AF6">
      <w:pPr>
        <w:pStyle w:val="RAN4observation0"/>
      </w:pPr>
      <w:bookmarkStart w:id="14" w:name="_Toc174127271"/>
      <w:r>
        <w:t>It is not always clear within RAN4 what it meant by “Rx Chain”</w:t>
      </w:r>
      <w:r w:rsidR="00E26809" w:rsidRPr="00E26809">
        <w:t xml:space="preserve">, “Rx </w:t>
      </w:r>
      <w:proofErr w:type="gramStart"/>
      <w:r w:rsidR="00E26809" w:rsidRPr="00E26809">
        <w:t xml:space="preserve">path” </w:t>
      </w:r>
      <w:r>
        <w:t xml:space="preserve"> or</w:t>
      </w:r>
      <w:proofErr w:type="gramEnd"/>
      <w:r>
        <w:t xml:space="preserve"> </w:t>
      </w:r>
      <w:r w:rsidR="009172DE">
        <w:t>“</w:t>
      </w:r>
      <w:r>
        <w:t>Rx Branch”</w:t>
      </w:r>
      <w:r w:rsidR="00BF3476">
        <w:t>.</w:t>
      </w:r>
      <w:bookmarkEnd w:id="14"/>
    </w:p>
    <w:p w14:paraId="0FD28F7C" w14:textId="77777777" w:rsidR="00FC2AF6" w:rsidRDefault="00FC2AF6" w:rsidP="00FC2AF6">
      <w:r>
        <w:t>Apple has in [3] provided what in their view is meant by a single Rx chain: “A single Rx chain consists of one main Rx and one diversity Rx for a UE with 2Rx”.</w:t>
      </w:r>
    </w:p>
    <w:p w14:paraId="1BD7468A" w14:textId="22FEEE9D" w:rsidR="00FC2AF6" w:rsidRDefault="00FC2AF6" w:rsidP="00FC2AF6">
      <w:r>
        <w:t xml:space="preserve">In [4] MediaTek shows a block diagram of a single Rx chain and </w:t>
      </w:r>
      <w:proofErr w:type="spellStart"/>
      <w:r>
        <w:t>appl</w:t>
      </w:r>
      <w:r w:rsidR="002D41F1">
        <w:t>l</w:t>
      </w:r>
      <w:r>
        <w:t>y</w:t>
      </w:r>
      <w:r w:rsidR="002D41F1">
        <w:t>ing</w:t>
      </w:r>
      <w:proofErr w:type="spellEnd"/>
      <w:r>
        <w:t xml:space="preserve"> Apple's definition </w:t>
      </w:r>
      <w:r w:rsidR="00937D53">
        <w:t>in [</w:t>
      </w:r>
      <w:r w:rsidR="00637C76">
        <w:t xml:space="preserve">3] </w:t>
      </w:r>
      <w:r>
        <w:t xml:space="preserve">of a Rx chain </w:t>
      </w:r>
      <w:r w:rsidR="00F035AC">
        <w:t xml:space="preserve">to </w:t>
      </w:r>
      <w:r w:rsidR="006D510B">
        <w:t xml:space="preserve">the </w:t>
      </w:r>
      <w:r>
        <w:t xml:space="preserve">main and diversity </w:t>
      </w:r>
      <w:r w:rsidR="00805046">
        <w:t xml:space="preserve">branch </w:t>
      </w:r>
      <w:r w:rsidR="00A31AFD">
        <w:t xml:space="preserve">in </w:t>
      </w:r>
      <w:r w:rsidR="00637C76">
        <w:t>MediaTek’s block diagram results in a definition of a</w:t>
      </w:r>
      <w:r>
        <w:t xml:space="preserve"> single Rx chain </w:t>
      </w:r>
      <w:r w:rsidR="002D583B">
        <w:t>as shown in Fig</w:t>
      </w:r>
      <w:r w:rsidR="0061768F">
        <w:t>. 2.</w:t>
      </w:r>
    </w:p>
    <w:p w14:paraId="5993A7F8" w14:textId="77777777" w:rsidR="002D583B" w:rsidRDefault="002D583B" w:rsidP="00FC2AF6"/>
    <w:tbl>
      <w:tblPr>
        <w:tblStyle w:val="TableGrid"/>
        <w:tblW w:w="0" w:type="auto"/>
        <w:tblLook w:val="04A0" w:firstRow="1" w:lastRow="0" w:firstColumn="1" w:lastColumn="0" w:noHBand="0" w:noVBand="1"/>
      </w:tblPr>
      <w:tblGrid>
        <w:gridCol w:w="4808"/>
        <w:gridCol w:w="4809"/>
      </w:tblGrid>
      <w:tr w:rsidR="00FC2AF6" w14:paraId="722D0502" w14:textId="77777777">
        <w:tc>
          <w:tcPr>
            <w:tcW w:w="9617" w:type="dxa"/>
            <w:gridSpan w:val="2"/>
          </w:tcPr>
          <w:p w14:paraId="2CB9E258" w14:textId="77777777" w:rsidR="00FC2AF6" w:rsidRPr="003C1C84" w:rsidRDefault="00FC2AF6">
            <w:pPr>
              <w:jc w:val="center"/>
              <w:rPr>
                <w:b/>
                <w:bCs/>
                <w:noProof/>
              </w:rPr>
            </w:pPr>
            <w:r w:rsidRPr="007B4ED9">
              <w:rPr>
                <w:b/>
                <w:bCs/>
                <w:noProof/>
                <w:sz w:val="22"/>
                <w:szCs w:val="24"/>
              </w:rPr>
              <w:lastRenderedPageBreak/>
              <w:t>Single RX chain (consists of one main Rx and one diversity Rx)</w:t>
            </w:r>
          </w:p>
        </w:tc>
      </w:tr>
      <w:tr w:rsidR="00FC2AF6" w14:paraId="4123C32D" w14:textId="77777777">
        <w:tc>
          <w:tcPr>
            <w:tcW w:w="4808" w:type="dxa"/>
          </w:tcPr>
          <w:p w14:paraId="44262306" w14:textId="77777777" w:rsidR="00FC2AF6" w:rsidRDefault="00FC2AF6">
            <w:r>
              <w:rPr>
                <w:noProof/>
              </w:rPr>
              <w:drawing>
                <wp:inline distT="0" distB="0" distL="0" distR="0" wp14:anchorId="0ED5A24A" wp14:editId="3F643B5E">
                  <wp:extent cx="2457450" cy="2324740"/>
                  <wp:effectExtent l="0" t="0" r="0" b="0"/>
                  <wp:docPr id="163020047" name="Picture 1" descr="A diagram of a recei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408862" name="Picture 1" descr="A diagram of a receiver&#10;&#10;Description automatically generated"/>
                          <pic:cNvPicPr/>
                        </pic:nvPicPr>
                        <pic:blipFill>
                          <a:blip r:embed="rId15"/>
                          <a:stretch>
                            <a:fillRect/>
                          </a:stretch>
                        </pic:blipFill>
                        <pic:spPr>
                          <a:xfrm>
                            <a:off x="0" y="0"/>
                            <a:ext cx="2470870" cy="2337435"/>
                          </a:xfrm>
                          <a:prstGeom prst="rect">
                            <a:avLst/>
                          </a:prstGeom>
                        </pic:spPr>
                      </pic:pic>
                    </a:graphicData>
                  </a:graphic>
                </wp:inline>
              </w:drawing>
            </w:r>
          </w:p>
        </w:tc>
        <w:tc>
          <w:tcPr>
            <w:tcW w:w="4809" w:type="dxa"/>
          </w:tcPr>
          <w:p w14:paraId="061A7C6B" w14:textId="782F5CA1" w:rsidR="00FC2AF6" w:rsidRDefault="00FC2AF6">
            <w:r>
              <w:rPr>
                <w:noProof/>
              </w:rPr>
              <w:drawing>
                <wp:inline distT="0" distB="0" distL="0" distR="0" wp14:anchorId="3A7DE7A6" wp14:editId="18E0449F">
                  <wp:extent cx="2457447" cy="2324735"/>
                  <wp:effectExtent l="0" t="0" r="635" b="0"/>
                  <wp:docPr id="993869352" name="Picture 1" descr="A diagram of a recei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869352" name="Picture 1" descr="A diagram of a receiver&#10;&#10;Description automatically generated"/>
                          <pic:cNvPicPr/>
                        </pic:nvPicPr>
                        <pic:blipFill>
                          <a:blip r:embed="rId16"/>
                          <a:stretch>
                            <a:fillRect/>
                          </a:stretch>
                        </pic:blipFill>
                        <pic:spPr>
                          <a:xfrm>
                            <a:off x="0" y="0"/>
                            <a:ext cx="2479436" cy="2345536"/>
                          </a:xfrm>
                          <a:prstGeom prst="rect">
                            <a:avLst/>
                          </a:prstGeom>
                        </pic:spPr>
                      </pic:pic>
                    </a:graphicData>
                  </a:graphic>
                </wp:inline>
              </w:drawing>
            </w:r>
          </w:p>
        </w:tc>
      </w:tr>
      <w:tr w:rsidR="00FC2AF6" w14:paraId="7A2F0F58" w14:textId="77777777">
        <w:tc>
          <w:tcPr>
            <w:tcW w:w="4808" w:type="dxa"/>
          </w:tcPr>
          <w:p w14:paraId="140378EE" w14:textId="77777777" w:rsidR="00FC2AF6" w:rsidRDefault="00FC2AF6">
            <w:r>
              <w:t>Main receiver with RF carrier cantered between CCs</w:t>
            </w:r>
          </w:p>
        </w:tc>
        <w:tc>
          <w:tcPr>
            <w:tcW w:w="4809" w:type="dxa"/>
          </w:tcPr>
          <w:p w14:paraId="6443054C" w14:textId="77777777" w:rsidR="00FC2AF6" w:rsidRDefault="00FC2AF6">
            <w:r>
              <w:t>Diversity receiver with RF carrier centred between CCs</w:t>
            </w:r>
          </w:p>
        </w:tc>
      </w:tr>
    </w:tbl>
    <w:p w14:paraId="7A6CA1E5" w14:textId="2A7029E6" w:rsidR="00FC2AF6" w:rsidRPr="00A8408B" w:rsidRDefault="00FC2AF6" w:rsidP="00FC2AF6">
      <w:pPr>
        <w:jc w:val="center"/>
        <w:rPr>
          <w:b/>
          <w:bCs/>
        </w:rPr>
      </w:pPr>
      <w:r w:rsidRPr="00A8408B">
        <w:rPr>
          <w:b/>
          <w:bCs/>
        </w:rPr>
        <w:t xml:space="preserve">Fig. </w:t>
      </w:r>
      <w:r>
        <w:rPr>
          <w:b/>
          <w:bCs/>
        </w:rPr>
        <w:t>2</w:t>
      </w:r>
      <w:r w:rsidRPr="00A8408B">
        <w:rPr>
          <w:b/>
          <w:bCs/>
        </w:rPr>
        <w:t xml:space="preserve"> </w:t>
      </w:r>
      <w:r w:rsidRPr="00032312">
        <w:t>Single RX chain</w:t>
      </w:r>
      <w:r>
        <w:t xml:space="preserve"> as presented in [4]</w:t>
      </w:r>
      <w:r w:rsidR="001A0CFE">
        <w:t xml:space="preserve">, where DAC </w:t>
      </w:r>
      <w:r w:rsidR="00A30405">
        <w:t>must mean ADCs, since this is at the receiver</w:t>
      </w:r>
      <w:r w:rsidR="00237B30">
        <w:t>.</w:t>
      </w:r>
    </w:p>
    <w:p w14:paraId="348BC301" w14:textId="77777777" w:rsidR="00FC2AF6" w:rsidRDefault="00FC2AF6" w:rsidP="00FC2AF6">
      <w:pPr>
        <w:pStyle w:val="RAN4observation0"/>
      </w:pPr>
      <w:r>
        <w:t xml:space="preserve"> </w:t>
      </w:r>
      <w:bookmarkStart w:id="15" w:name="_Toc174127272"/>
      <w:r>
        <w:t xml:space="preserve">A single Rx chain for a 2Rx UE </w:t>
      </w:r>
      <w:r w:rsidRPr="00BD6E76">
        <w:t>consists of one main Rx and one diversity Rx</w:t>
      </w:r>
      <w:r>
        <w:t xml:space="preserve"> branch according to previously shared understandings from UE vendors.</w:t>
      </w:r>
      <w:bookmarkEnd w:id="15"/>
    </w:p>
    <w:p w14:paraId="70C4DE18" w14:textId="77777777" w:rsidR="00FC2AF6" w:rsidRPr="00F83026" w:rsidRDefault="00FC2AF6" w:rsidP="00FC2AF6">
      <w:r>
        <w:t xml:space="preserve">This is illustrated in Fig. 3 with the main and diversity receiver branch. </w:t>
      </w:r>
    </w:p>
    <w:p w14:paraId="4B892BAA" w14:textId="77777777" w:rsidR="00FC2AF6" w:rsidRDefault="00FC2AF6" w:rsidP="00FC2AF6">
      <w:pPr>
        <w:jc w:val="center"/>
      </w:pPr>
      <w:r w:rsidRPr="00120653">
        <w:rPr>
          <w:noProof/>
        </w:rPr>
        <w:drawing>
          <wp:inline distT="0" distB="0" distL="0" distR="0" wp14:anchorId="4C12DF3E" wp14:editId="44AE4A50">
            <wp:extent cx="2279650" cy="2439938"/>
            <wp:effectExtent l="0" t="0" r="6350" b="0"/>
            <wp:docPr id="1721827935"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27935" name="Picture 1" descr="A diagram of a system&#10;&#10;Description automatically generated"/>
                    <pic:cNvPicPr/>
                  </pic:nvPicPr>
                  <pic:blipFill>
                    <a:blip r:embed="rId17"/>
                    <a:stretch>
                      <a:fillRect/>
                    </a:stretch>
                  </pic:blipFill>
                  <pic:spPr>
                    <a:xfrm>
                      <a:off x="0" y="0"/>
                      <a:ext cx="2298943" cy="2460587"/>
                    </a:xfrm>
                    <a:prstGeom prst="rect">
                      <a:avLst/>
                    </a:prstGeom>
                  </pic:spPr>
                </pic:pic>
              </a:graphicData>
            </a:graphic>
          </wp:inline>
        </w:drawing>
      </w:r>
    </w:p>
    <w:p w14:paraId="685CF6CA" w14:textId="77777777" w:rsidR="00FC2AF6" w:rsidRPr="00A8408B" w:rsidRDefault="00FC2AF6" w:rsidP="00FC2AF6">
      <w:pPr>
        <w:jc w:val="center"/>
        <w:rPr>
          <w:b/>
          <w:bCs/>
        </w:rPr>
      </w:pPr>
      <w:r w:rsidRPr="00A8408B">
        <w:rPr>
          <w:b/>
          <w:bCs/>
        </w:rPr>
        <w:t xml:space="preserve">Fig. </w:t>
      </w:r>
      <w:r>
        <w:rPr>
          <w:b/>
          <w:bCs/>
        </w:rPr>
        <w:t>3</w:t>
      </w:r>
      <w:r w:rsidRPr="00A8408B">
        <w:rPr>
          <w:b/>
          <w:bCs/>
        </w:rPr>
        <w:t xml:space="preserve"> </w:t>
      </w:r>
      <w:r w:rsidRPr="00651635">
        <w:t>Single Rx Chain for a 2Rx UE consisting of a main and diversity receiver branch</w:t>
      </w:r>
      <w:r>
        <w:t xml:space="preserve"> (FDD)</w:t>
      </w:r>
      <w:r w:rsidRPr="00651635">
        <w:t>.</w:t>
      </w:r>
    </w:p>
    <w:p w14:paraId="5174A203" w14:textId="77777777" w:rsidR="00FC2AF6" w:rsidRDefault="00FC2AF6" w:rsidP="00FC2AF6">
      <w:r>
        <w:t>It would be beneficial for further discussion to agree what the underlying assumptions are, as a basis for a common understanding, to align terminology which can help companies to ensure they discuss the same thing.</w:t>
      </w:r>
    </w:p>
    <w:p w14:paraId="027825E2" w14:textId="77777777" w:rsidR="00FC2AF6" w:rsidRDefault="00FC2AF6" w:rsidP="00FC2AF6">
      <w:pPr>
        <w:pStyle w:val="RAN4proposal"/>
      </w:pPr>
      <w:bookmarkStart w:id="16" w:name="_Toc174127273"/>
      <w:r>
        <w:t>For a 2Rx UE, the common RAN4 understanding is that a</w:t>
      </w:r>
      <w:r w:rsidRPr="00E916A1">
        <w:t xml:space="preserve"> single R</w:t>
      </w:r>
      <w:r>
        <w:t>x</w:t>
      </w:r>
      <w:r w:rsidRPr="00E916A1">
        <w:t xml:space="preserve"> chain consists of one main Rx </w:t>
      </w:r>
      <w:r>
        <w:t xml:space="preserve">branch </w:t>
      </w:r>
      <w:r w:rsidRPr="00E916A1">
        <w:t>and one diversity Rx branch</w:t>
      </w:r>
      <w:r>
        <w:t>.</w:t>
      </w:r>
      <w:bookmarkEnd w:id="16"/>
      <w:r>
        <w:t xml:space="preserve"> </w:t>
      </w:r>
    </w:p>
    <w:p w14:paraId="56520BF1" w14:textId="796A0A47" w:rsidR="00FC2AF6" w:rsidRDefault="00FC2AF6" w:rsidP="00FC2AF6">
      <w:proofErr w:type="gramStart"/>
      <w:r>
        <w:t>Similar to</w:t>
      </w:r>
      <w:proofErr w:type="gramEnd"/>
      <w:r>
        <w:t xml:space="preserve"> the previous discussion for 2Rx UEs</w:t>
      </w:r>
      <w:r w:rsidR="00673B73">
        <w:t>,</w:t>
      </w:r>
      <w:r>
        <w:t xml:space="preserve"> it becomes even more inconsistent what is meant by a Rx chain for 4Rx UEs when reviewing literature and previous contributions in RAN4. However, it seems the most predominant interpretation is to have 1 main receiver branch and 3 diversity receiver branches. Meaning, when using Fig. 3 as a reference, there will be an addition of two diversity receiver branches. </w:t>
      </w:r>
    </w:p>
    <w:p w14:paraId="367C8D56" w14:textId="77777777" w:rsidR="00FC2AF6" w:rsidRDefault="00FC2AF6" w:rsidP="00FC2AF6">
      <w:pPr>
        <w:pStyle w:val="RAN4proposal"/>
      </w:pPr>
      <w:bookmarkStart w:id="17" w:name="_Toc174127274"/>
      <w:r>
        <w:t>For a 4Rx UE, the common RAN4 understanding is that a</w:t>
      </w:r>
      <w:r w:rsidRPr="00E916A1">
        <w:t xml:space="preserve"> single R</w:t>
      </w:r>
      <w:r>
        <w:t>x</w:t>
      </w:r>
      <w:r w:rsidRPr="00E916A1">
        <w:t xml:space="preserve"> chain consists of one main Rx </w:t>
      </w:r>
      <w:r>
        <w:t xml:space="preserve">branch </w:t>
      </w:r>
      <w:r w:rsidRPr="00E916A1">
        <w:t xml:space="preserve">and </w:t>
      </w:r>
      <w:r>
        <w:t>three</w:t>
      </w:r>
      <w:r w:rsidRPr="00E916A1">
        <w:t xml:space="preserve"> diversity Rx branch</w:t>
      </w:r>
      <w:r>
        <w:t>es.</w:t>
      </w:r>
      <w:bookmarkEnd w:id="17"/>
    </w:p>
    <w:p w14:paraId="2CBDBAF1" w14:textId="77777777" w:rsidR="00B56773" w:rsidRDefault="00B56773" w:rsidP="00B56773">
      <w:r w:rsidRPr="0003067C">
        <w:t>For the current UE implementation, the descriptions in [3] and [4] assume a separate UE RF chain</w:t>
      </w:r>
      <w:r>
        <w:t xml:space="preserve"> per fragmented carrier which results in the limitations of the maximum </w:t>
      </w:r>
      <w:r w:rsidRPr="00343227">
        <w:t>number of</w:t>
      </w:r>
      <w:r>
        <w:t xml:space="preserve"> supported CCs. </w:t>
      </w:r>
    </w:p>
    <w:p w14:paraId="05B96FD8" w14:textId="77777777" w:rsidR="00B56773" w:rsidRDefault="00B56773" w:rsidP="00B56773">
      <w:pPr>
        <w:pStyle w:val="RAN4observation0"/>
      </w:pPr>
      <w:r>
        <w:t xml:space="preserve"> </w:t>
      </w:r>
      <w:bookmarkStart w:id="18" w:name="_Toc174127275"/>
      <w:r w:rsidRPr="0003067C">
        <w:t>For the current UE implementation, a separate UE RF chain per fragmented carrier is assumed</w:t>
      </w:r>
      <w:r>
        <w:t>.</w:t>
      </w:r>
      <w:bookmarkEnd w:id="18"/>
    </w:p>
    <w:p w14:paraId="36045F1A" w14:textId="526099E6" w:rsidR="00B56773" w:rsidRDefault="00B56773" w:rsidP="00B56773">
      <w:r w:rsidRPr="00870D96">
        <w:lastRenderedPageBreak/>
        <w:t>This study item challenges the need</w:t>
      </w:r>
      <w:r>
        <w:t xml:space="preserve"> for applying a separate UE Rx chain per fragment.</w:t>
      </w:r>
      <w:r w:rsidR="00F54806">
        <w:t xml:space="preserve"> In </w:t>
      </w:r>
      <w:r w:rsidR="00C74A42">
        <w:t xml:space="preserve">other words, the ambition is to </w:t>
      </w:r>
      <w:r w:rsidR="00C74A42" w:rsidRPr="00C74A42">
        <w:t>reduc</w:t>
      </w:r>
      <w:r w:rsidR="00C74A42">
        <w:t>e</w:t>
      </w:r>
      <w:r w:rsidR="00C74A42" w:rsidRPr="00C74A42">
        <w:t xml:space="preserve"> the number of </w:t>
      </w:r>
      <w:r w:rsidR="00C74A42">
        <w:t xml:space="preserve">needed </w:t>
      </w:r>
      <w:r w:rsidR="00C74A42" w:rsidRPr="00C74A42">
        <w:t>Rx chains for fragmented carrier</w:t>
      </w:r>
      <w:r w:rsidR="00C74A42">
        <w:t xml:space="preserve"> operation.</w:t>
      </w:r>
    </w:p>
    <w:p w14:paraId="4E9856E7" w14:textId="77777777" w:rsidR="00080246" w:rsidRPr="00080246" w:rsidRDefault="00080246" w:rsidP="009F5380"/>
    <w:p w14:paraId="42AC7EC1" w14:textId="31E355AD" w:rsidR="0023363A" w:rsidRDefault="0023363A" w:rsidP="00494B50">
      <w:pPr>
        <w:pStyle w:val="RAN4H2"/>
        <w:ind w:left="709" w:hanging="709"/>
      </w:pPr>
      <w:r>
        <w:t>Types of UE</w:t>
      </w:r>
      <w:r w:rsidR="00C17488">
        <w:t xml:space="preserve"> receiver </w:t>
      </w:r>
      <w:r w:rsidR="00C17488" w:rsidRPr="00C17488">
        <w:t>architectures</w:t>
      </w:r>
      <w:r w:rsidR="00494B50" w:rsidRPr="00494B50">
        <w:t xml:space="preserve"> </w:t>
      </w:r>
      <w:r w:rsidR="00494B50">
        <w:t xml:space="preserve">for </w:t>
      </w:r>
      <w:r w:rsidR="00494B50" w:rsidRPr="00494B50">
        <w:t>reducing the number of Rx chains for fragmented carriers</w:t>
      </w:r>
    </w:p>
    <w:p w14:paraId="5B1841AE" w14:textId="1F15DFB7" w:rsidR="007E23DE" w:rsidRDefault="0008078D" w:rsidP="007E23DE">
      <w:r>
        <w:t xml:space="preserve">As previously mentioned, the concept of fragmented carries is in some way </w:t>
      </w:r>
      <w:proofErr w:type="gramStart"/>
      <w:r>
        <w:t>similar to</w:t>
      </w:r>
      <w:proofErr w:type="gramEnd"/>
      <w:r>
        <w:t xml:space="preserve"> </w:t>
      </w:r>
      <w:r w:rsidRPr="0008078D">
        <w:t>non-contiguous intra-band carrier aggregation (NC IB CA</w:t>
      </w:r>
      <w:r>
        <w:t xml:space="preserve">). </w:t>
      </w:r>
      <w:r w:rsidR="007E23DE">
        <w:t xml:space="preserve">The reception at the UE of non-contiguous intra-band carrier aggregation in a system with a single Rx chain will be impacted by interference especially in the “gap” between the fragments of the carrier as illustrated with a different </w:t>
      </w:r>
      <w:r w:rsidR="00EB5D4B">
        <w:t>colour</w:t>
      </w:r>
      <w:r w:rsidR="007E23DE">
        <w:t xml:space="preserve"> in Fig. 1. </w:t>
      </w:r>
      <w:r w:rsidR="00EB5D4B">
        <w:t xml:space="preserve">The impact </w:t>
      </w:r>
      <w:r w:rsidR="00AF61A3">
        <w:t>on</w:t>
      </w:r>
      <w:r w:rsidR="00EB5D4B">
        <w:t xml:space="preserve"> UE requirements </w:t>
      </w:r>
      <w:r w:rsidR="00922343">
        <w:t>is</w:t>
      </w:r>
      <w:r w:rsidR="00EB5D4B">
        <w:t xml:space="preserve"> </w:t>
      </w:r>
      <w:r w:rsidR="007E23DE">
        <w:t xml:space="preserve">further discussed in </w:t>
      </w:r>
      <w:r w:rsidR="00205E6A" w:rsidRPr="00205E6A">
        <w:t>R4-24133</w:t>
      </w:r>
      <w:r w:rsidR="00205E6A">
        <w:t xml:space="preserve">40 </w:t>
      </w:r>
      <w:r w:rsidR="00EB5D4B">
        <w:t xml:space="preserve">while the following focuses on the UE receiver </w:t>
      </w:r>
      <w:r w:rsidR="00EB5D4B" w:rsidRPr="00C17488">
        <w:t>architectures</w:t>
      </w:r>
      <w:r w:rsidR="007E23DE">
        <w:t xml:space="preserve">. </w:t>
      </w:r>
    </w:p>
    <w:p w14:paraId="248FA164" w14:textId="41DBCC74" w:rsidR="000F4C13" w:rsidRDefault="003B5627" w:rsidP="003C1C84">
      <w:r>
        <w:t>T</w:t>
      </w:r>
      <w:r w:rsidR="00C75912">
        <w:t>he in-gap interference will</w:t>
      </w:r>
      <w:r w:rsidR="00DA5BEC">
        <w:t>,</w:t>
      </w:r>
      <w:r w:rsidR="00C75912">
        <w:t xml:space="preserve"> </w:t>
      </w:r>
      <w:r w:rsidR="00B802B5">
        <w:t xml:space="preserve">in </w:t>
      </w:r>
      <w:r w:rsidR="00DA5BEC">
        <w:t>a</w:t>
      </w:r>
      <w:r w:rsidR="00B802B5">
        <w:t xml:space="preserve"> single analog</w:t>
      </w:r>
      <w:r w:rsidR="00DE61E5">
        <w:t>ue</w:t>
      </w:r>
      <w:r w:rsidR="00B802B5">
        <w:t xml:space="preserve"> Rx chain system, </w:t>
      </w:r>
      <w:r w:rsidR="00C75912">
        <w:t xml:space="preserve">pass un-attenuated </w:t>
      </w:r>
      <w:r w:rsidR="00DA5BEC">
        <w:t xml:space="preserve">as </w:t>
      </w:r>
      <w:r w:rsidR="00C75912">
        <w:t>the UE</w:t>
      </w:r>
      <w:r w:rsidR="00633A2C">
        <w:t xml:space="preserve"> does not have the ability to suppress</w:t>
      </w:r>
      <w:r w:rsidR="00C14A7F">
        <w:t>/attenuate</w:t>
      </w:r>
      <w:r w:rsidR="00633A2C">
        <w:t xml:space="preserve"> </w:t>
      </w:r>
      <w:r w:rsidR="00C14A7F">
        <w:t>the in-gap interference</w:t>
      </w:r>
      <w:r w:rsidR="00633A2C">
        <w:t xml:space="preserve"> via </w:t>
      </w:r>
      <w:r w:rsidR="00144741">
        <w:t xml:space="preserve">analogue </w:t>
      </w:r>
      <w:r w:rsidR="00633A2C">
        <w:t>filtering.</w:t>
      </w:r>
      <w:r w:rsidR="00C75912">
        <w:t xml:space="preserve"> </w:t>
      </w:r>
      <w:r w:rsidR="00D2296D">
        <w:t>S</w:t>
      </w:r>
      <w:r w:rsidR="00CC3934">
        <w:t>uggested solution</w:t>
      </w:r>
      <w:r w:rsidR="00D2296D">
        <w:t>s</w:t>
      </w:r>
      <w:r w:rsidR="00CC3934">
        <w:t xml:space="preserve"> </w:t>
      </w:r>
      <w:r w:rsidR="0039297C">
        <w:t>are</w:t>
      </w:r>
      <w:r w:rsidR="00CC3934">
        <w:t xml:space="preserve"> shown in </w:t>
      </w:r>
      <w:r w:rsidR="00C75912">
        <w:t>[</w:t>
      </w:r>
      <w:r w:rsidR="00412320">
        <w:t>4</w:t>
      </w:r>
      <w:r w:rsidR="00C75912">
        <w:t xml:space="preserve">] </w:t>
      </w:r>
      <w:r w:rsidR="00CC3934">
        <w:t>where</w:t>
      </w:r>
      <w:r w:rsidR="00C75912">
        <w:t xml:space="preserve"> the UE</w:t>
      </w:r>
      <w:r w:rsidR="00D2296D">
        <w:t xml:space="preserve">, by </w:t>
      </w:r>
      <w:r w:rsidR="00B81864">
        <w:t>utilizing additional Rx chains</w:t>
      </w:r>
      <w:r w:rsidR="00C40981">
        <w:t>,</w:t>
      </w:r>
      <w:r w:rsidR="00B81864">
        <w:t xml:space="preserve"> can </w:t>
      </w:r>
      <w:r w:rsidR="00C75912">
        <w:t>attend to this presence of an in-gap interferer</w:t>
      </w:r>
      <w:r w:rsidR="00B81864">
        <w:t xml:space="preserve">. In [4] </w:t>
      </w:r>
      <w:r w:rsidR="00DF72A2">
        <w:t>the single Rx chain system</w:t>
      </w:r>
      <w:r w:rsidR="00C75912">
        <w:t>,</w:t>
      </w:r>
      <w:r w:rsidR="00DF72A2">
        <w:t xml:space="preserve"> as also shown in Fig. 2</w:t>
      </w:r>
      <w:r w:rsidR="00395388">
        <w:t>, is denoted Type 1 while two other multi-chain systems are</w:t>
      </w:r>
      <w:r w:rsidR="00C75912">
        <w:t xml:space="preserve"> </w:t>
      </w:r>
      <w:r w:rsidR="00B37EA5">
        <w:t xml:space="preserve">denoted Type 2 and Type 3. </w:t>
      </w:r>
    </w:p>
    <w:p w14:paraId="714EE48B" w14:textId="58CD38EA" w:rsidR="000F4C13" w:rsidRDefault="000F4C13" w:rsidP="000F4C13">
      <w:pPr>
        <w:pStyle w:val="RAN4observation0"/>
      </w:pPr>
      <w:bookmarkStart w:id="19" w:name="_Toc174127276"/>
      <w:r>
        <w:t>Type 1 UE receiver does not have the ability to</w:t>
      </w:r>
      <w:r w:rsidRPr="000F4C13">
        <w:t xml:space="preserve"> suppress/attenuate in-gap interference via </w:t>
      </w:r>
      <w:r w:rsidR="00144741">
        <w:t xml:space="preserve">analogue </w:t>
      </w:r>
      <w:r w:rsidRPr="000F4C13">
        <w:t>filtering</w:t>
      </w:r>
      <w:r>
        <w:t>.</w:t>
      </w:r>
      <w:bookmarkEnd w:id="19"/>
      <w:r>
        <w:t xml:space="preserve"> </w:t>
      </w:r>
    </w:p>
    <w:p w14:paraId="4936052F" w14:textId="2EFAEBAD" w:rsidR="00C75912" w:rsidRDefault="00B37EA5" w:rsidP="003C1C84">
      <w:r>
        <w:t>T</w:t>
      </w:r>
      <w:r w:rsidR="00C75912">
        <w:t>he differences between the Type 2 and Type 3 UE architectures</w:t>
      </w:r>
      <w:r w:rsidR="00D4471C">
        <w:t xml:space="preserve"> of [</w:t>
      </w:r>
      <w:r w:rsidR="00412320">
        <w:t>4</w:t>
      </w:r>
      <w:r w:rsidR="00D4471C">
        <w:t>]</w:t>
      </w:r>
      <w:r w:rsidR="00C75912">
        <w:t xml:space="preserve"> may </w:t>
      </w:r>
      <w:r w:rsidR="00621A6B">
        <w:t xml:space="preserve">be </w:t>
      </w:r>
      <w:r w:rsidR="00C75912">
        <w:t>a bit detail</w:t>
      </w:r>
      <w:r w:rsidR="00651081">
        <w:t>ed</w:t>
      </w:r>
      <w:r w:rsidR="00C75912">
        <w:t xml:space="preserve"> to follow</w:t>
      </w:r>
      <w:r w:rsidR="00502CE5">
        <w:t>.</w:t>
      </w:r>
      <w:r w:rsidR="00C75912">
        <w:t xml:space="preserve"> </w:t>
      </w:r>
      <w:r>
        <w:t>Our</w:t>
      </w:r>
      <w:r w:rsidR="003259A8">
        <w:t xml:space="preserve"> understanding from [4] is that there is</w:t>
      </w:r>
      <w:r w:rsidR="00C75912">
        <w:t xml:space="preserve"> a split at </w:t>
      </w:r>
      <w:r w:rsidR="00B52399">
        <w:t xml:space="preserve">the </w:t>
      </w:r>
      <w:proofErr w:type="spellStart"/>
      <w:r w:rsidR="00C75912">
        <w:t>eLNA</w:t>
      </w:r>
      <w:proofErr w:type="spellEnd"/>
      <w:r w:rsidR="00C75912">
        <w:t xml:space="preserve"> </w:t>
      </w:r>
      <w:r w:rsidR="00956183">
        <w:t>(external</w:t>
      </w:r>
      <w:r w:rsidR="00560486">
        <w:t xml:space="preserve"> transceiver</w:t>
      </w:r>
      <w:r w:rsidR="00956183">
        <w:t xml:space="preserve"> LNA) </w:t>
      </w:r>
      <w:r w:rsidR="00C75912">
        <w:t xml:space="preserve">towards two </w:t>
      </w:r>
      <w:proofErr w:type="spellStart"/>
      <w:r w:rsidR="00C75912">
        <w:t>iLNA</w:t>
      </w:r>
      <w:proofErr w:type="spellEnd"/>
      <w:r w:rsidR="00560486">
        <w:t xml:space="preserve"> (internal transceiver LNA)</w:t>
      </w:r>
      <w:r w:rsidR="00C75912">
        <w:t xml:space="preserve"> (Type2) and a split only at </w:t>
      </w:r>
      <w:r w:rsidR="0040270B">
        <w:t xml:space="preserve">the </w:t>
      </w:r>
      <w:r w:rsidR="00C75912">
        <w:t xml:space="preserve">DACs (Edit: </w:t>
      </w:r>
      <w:r w:rsidR="00BE5C59">
        <w:t xml:space="preserve">They must mean </w:t>
      </w:r>
      <w:r w:rsidR="00C75912">
        <w:t>ADCs</w:t>
      </w:r>
      <w:r w:rsidR="009430B3">
        <w:t>,</w:t>
      </w:r>
      <w:r w:rsidR="00BE5C59">
        <w:t xml:space="preserve"> since this is at the receiver</w:t>
      </w:r>
      <w:r w:rsidR="00C75912">
        <w:t>) for CC0 and CC1 (Type 3)</w:t>
      </w:r>
      <w:r w:rsidR="002B23B6">
        <w:t xml:space="preserve">. </w:t>
      </w:r>
      <w:r w:rsidR="007A7476">
        <w:t>However,</w:t>
      </w:r>
      <w:r w:rsidR="002B23B6">
        <w:t xml:space="preserve"> </w:t>
      </w:r>
      <w:r w:rsidR="007A7476">
        <w:t>it is not</w:t>
      </w:r>
      <w:r w:rsidR="00C75912">
        <w:t xml:space="preserve"> explaining how the UE </w:t>
      </w:r>
      <w:proofErr w:type="gramStart"/>
      <w:r w:rsidR="00C75912">
        <w:t xml:space="preserve">actually </w:t>
      </w:r>
      <w:r w:rsidR="0051148E">
        <w:t>may</w:t>
      </w:r>
      <w:proofErr w:type="gramEnd"/>
      <w:r w:rsidR="0051148E">
        <w:t xml:space="preserve"> receive the two carriers individually</w:t>
      </w:r>
      <w:r w:rsidR="00C75912">
        <w:t>.</w:t>
      </w:r>
    </w:p>
    <w:p w14:paraId="3BC93C97" w14:textId="5E7EC866" w:rsidR="00D15D38" w:rsidRDefault="00E74EB6" w:rsidP="003C1C84">
      <w:r>
        <w:t xml:space="preserve">To </w:t>
      </w:r>
      <w:r w:rsidR="009C7850">
        <w:t xml:space="preserve">extend the understanding of </w:t>
      </w:r>
      <w:r w:rsidR="00985677">
        <w:t xml:space="preserve">the </w:t>
      </w:r>
      <w:r w:rsidR="00247FB9">
        <w:t>d</w:t>
      </w:r>
      <w:r w:rsidR="00CD2755">
        <w:t>ifferent</w:t>
      </w:r>
      <w:r w:rsidR="007D62F6">
        <w:t xml:space="preserve"> choices for </w:t>
      </w:r>
      <w:r w:rsidR="007D62F6" w:rsidRPr="007D62F6">
        <w:t>transceiver</w:t>
      </w:r>
      <w:r w:rsidR="007D62F6">
        <w:t xml:space="preserve"> implementation</w:t>
      </w:r>
      <w:r w:rsidR="00377658">
        <w:t>,</w:t>
      </w:r>
      <w:r w:rsidR="007D62F6">
        <w:t xml:space="preserve"> </w:t>
      </w:r>
      <w:r w:rsidR="00512322">
        <w:t>w</w:t>
      </w:r>
      <w:r w:rsidR="00C03A3A">
        <w:t xml:space="preserve">e </w:t>
      </w:r>
      <w:r w:rsidR="00C35025">
        <w:t xml:space="preserve">have chosen to follow the principal presented by other companies </w:t>
      </w:r>
      <w:proofErr w:type="gramStart"/>
      <w:r w:rsidR="00C35025">
        <w:t xml:space="preserve">and </w:t>
      </w:r>
      <w:r w:rsidR="00C03A3A">
        <w:t>also</w:t>
      </w:r>
      <w:proofErr w:type="gramEnd"/>
      <w:r w:rsidR="00C03A3A">
        <w:t xml:space="preserve"> split </w:t>
      </w:r>
      <w:r w:rsidR="00E4083F">
        <w:t>into</w:t>
      </w:r>
      <w:r w:rsidR="007D62F6">
        <w:t xml:space="preserve"> three different types </w:t>
      </w:r>
      <w:r w:rsidR="00A764EE">
        <w:t xml:space="preserve">with emphasis on Type 2 and Type 3 </w:t>
      </w:r>
      <w:r w:rsidR="00EB61BF">
        <w:t>in the following</w:t>
      </w:r>
      <w:r w:rsidR="00A764EE">
        <w:t>.</w:t>
      </w:r>
      <w:r w:rsidR="007D62F6">
        <w:t xml:space="preserve"> </w:t>
      </w:r>
      <w:r w:rsidR="009D31BF">
        <w:t xml:space="preserve">This as Type 1 </w:t>
      </w:r>
      <w:r w:rsidR="00EB61BF">
        <w:t xml:space="preserve">is </w:t>
      </w:r>
      <w:r w:rsidR="00283572">
        <w:t xml:space="preserve">the </w:t>
      </w:r>
      <w:r w:rsidR="00256943">
        <w:t>hardware state we want to free up hardware re</w:t>
      </w:r>
      <w:r w:rsidR="00770F41">
        <w:t>sources</w:t>
      </w:r>
      <w:r w:rsidR="00256943">
        <w:t xml:space="preserve"> i.e</w:t>
      </w:r>
      <w:r w:rsidR="00445C07">
        <w:t>.</w:t>
      </w:r>
      <w:r w:rsidR="00256943">
        <w:t xml:space="preserve"> R</w:t>
      </w:r>
      <w:r w:rsidR="002830EF">
        <w:t>x</w:t>
      </w:r>
      <w:r w:rsidR="00256943">
        <w:t xml:space="preserve"> chains</w:t>
      </w:r>
      <w:r w:rsidR="002830EF">
        <w:t xml:space="preserve"> as </w:t>
      </w:r>
      <w:r w:rsidR="005D1EAC">
        <w:t>described</w:t>
      </w:r>
      <w:r w:rsidR="002830EF">
        <w:t xml:space="preserve"> </w:t>
      </w:r>
      <w:r w:rsidR="005D1EAC">
        <w:t xml:space="preserve">in </w:t>
      </w:r>
      <w:r w:rsidR="001601CA">
        <w:t>the introduction</w:t>
      </w:r>
      <w:r w:rsidR="00B8320C">
        <w:t>.</w:t>
      </w:r>
      <w:r w:rsidR="007D62F6">
        <w:t xml:space="preserve"> </w:t>
      </w:r>
      <w:r w:rsidR="00CD2755">
        <w:t xml:space="preserve"> </w:t>
      </w:r>
    </w:p>
    <w:p w14:paraId="7BD807CE" w14:textId="232FC1D3" w:rsidR="00974786" w:rsidRDefault="00974786" w:rsidP="003C1C84">
      <w:r>
        <w:t xml:space="preserve">It can be noted that there is also </w:t>
      </w:r>
      <w:r w:rsidR="00782396">
        <w:t xml:space="preserve">the possibility to </w:t>
      </w:r>
      <w:r w:rsidR="00E63EBC">
        <w:t>suppress some of the in-gap interference in the digital domain</w:t>
      </w:r>
      <w:r w:rsidR="00E51759">
        <w:t xml:space="preserve">. However, this does not </w:t>
      </w:r>
      <w:r w:rsidR="001B06D3">
        <w:t>solve</w:t>
      </w:r>
      <w:r w:rsidR="004A73FC">
        <w:t xml:space="preserve"> the dynamic </w:t>
      </w:r>
      <w:r w:rsidR="001B06D3">
        <w:t>range</w:t>
      </w:r>
      <w:r w:rsidR="004006F9">
        <w:t xml:space="preserve"> issues given by the near-far problem. It can </w:t>
      </w:r>
      <w:r w:rsidR="001B06D3">
        <w:t xml:space="preserve">mitigate some of the adjacent channel </w:t>
      </w:r>
      <w:r w:rsidR="004006F9">
        <w:t xml:space="preserve">interference but only </w:t>
      </w:r>
      <w:r w:rsidR="00DF6E29">
        <w:t xml:space="preserve">when within </w:t>
      </w:r>
      <w:r w:rsidR="004E2D18">
        <w:t>proper</w:t>
      </w:r>
      <w:r w:rsidR="00AC0C6D">
        <w:t xml:space="preserve"> dynamic range provided from the analo</w:t>
      </w:r>
      <w:r w:rsidR="004E2D18">
        <w:t xml:space="preserve">g </w:t>
      </w:r>
      <w:r w:rsidR="00265918">
        <w:t xml:space="preserve">and mixed signal </w:t>
      </w:r>
      <w:r w:rsidR="004E2D18">
        <w:t>R</w:t>
      </w:r>
      <w:r w:rsidR="00142394">
        <w:t>x</w:t>
      </w:r>
      <w:r w:rsidR="004E2D18">
        <w:t xml:space="preserve"> chain. Hence, the focus of this work is on </w:t>
      </w:r>
      <w:r w:rsidR="00AC225D">
        <w:t>solutions related to the</w:t>
      </w:r>
      <w:r w:rsidR="004E2D18">
        <w:t xml:space="preserve"> analog R</w:t>
      </w:r>
      <w:r w:rsidR="002830EF">
        <w:t>x</w:t>
      </w:r>
      <w:r w:rsidR="004E2D18">
        <w:t xml:space="preserve"> </w:t>
      </w:r>
      <w:r w:rsidR="00157B6C">
        <w:t>path</w:t>
      </w:r>
      <w:r w:rsidR="00AC225D">
        <w:t>.</w:t>
      </w:r>
    </w:p>
    <w:p w14:paraId="2D55718B" w14:textId="1FE8FE55" w:rsidR="00D841BC" w:rsidRDefault="00D841BC" w:rsidP="00962E70">
      <w:pPr>
        <w:pStyle w:val="RAN4observation0"/>
      </w:pPr>
      <w:bookmarkStart w:id="20" w:name="_Toc174127277"/>
      <w:r>
        <w:t xml:space="preserve">Even </w:t>
      </w:r>
      <w:r w:rsidR="00D61105" w:rsidRPr="00D61105">
        <w:t>though</w:t>
      </w:r>
      <w:r>
        <w:t xml:space="preserve"> there may be </w:t>
      </w:r>
      <w:r w:rsidR="007E525B">
        <w:t xml:space="preserve">a </w:t>
      </w:r>
      <w:r w:rsidR="007E525B" w:rsidRPr="007E525B">
        <w:t>possibility to suppress some of the in-gap interference in the digital domain</w:t>
      </w:r>
      <w:r w:rsidR="00294199">
        <w:t>,</w:t>
      </w:r>
      <w:r w:rsidR="007E525B">
        <w:t xml:space="preserve"> the objective of the SI is to free up Rx resources hence the focus is on the analog Rx chains.</w:t>
      </w:r>
      <w:bookmarkEnd w:id="20"/>
    </w:p>
    <w:p w14:paraId="2AF82EF0" w14:textId="3D83C37F" w:rsidR="0051148E" w:rsidRPr="00244D5A" w:rsidRDefault="0051148E" w:rsidP="003C1C84">
      <w:pPr>
        <w:rPr>
          <w:b/>
          <w:bCs/>
        </w:rPr>
      </w:pPr>
      <w:r w:rsidRPr="00244D5A">
        <w:rPr>
          <w:b/>
          <w:bCs/>
        </w:rPr>
        <w:t>Type 2</w:t>
      </w:r>
      <w:r w:rsidR="00ED4630">
        <w:rPr>
          <w:b/>
          <w:bCs/>
        </w:rPr>
        <w:t xml:space="preserve"> </w:t>
      </w:r>
      <w:r w:rsidR="00F74B69">
        <w:rPr>
          <w:b/>
          <w:bCs/>
        </w:rPr>
        <w:t>–</w:t>
      </w:r>
      <w:r w:rsidR="00ED4630">
        <w:rPr>
          <w:b/>
          <w:bCs/>
        </w:rPr>
        <w:t xml:space="preserve"> </w:t>
      </w:r>
      <w:r w:rsidR="00F74B69">
        <w:rPr>
          <w:b/>
          <w:bCs/>
        </w:rPr>
        <w:t>Internal RX path split:</w:t>
      </w:r>
    </w:p>
    <w:p w14:paraId="6E57BD6E" w14:textId="1C0B6722" w:rsidR="001455A5" w:rsidRDefault="00B14599" w:rsidP="003C1C84">
      <w:r>
        <w:t xml:space="preserve">There are </w:t>
      </w:r>
      <w:r w:rsidR="0051148E">
        <w:t>two ways that the signal can be treated by separate R</w:t>
      </w:r>
      <w:r w:rsidR="00142394">
        <w:t>x</w:t>
      </w:r>
      <w:r w:rsidR="0051148E">
        <w:t xml:space="preserve"> chains. It may be split at the front-end components (</w:t>
      </w:r>
      <w:proofErr w:type="spellStart"/>
      <w:r w:rsidR="0051148E">
        <w:t>eLNA</w:t>
      </w:r>
      <w:proofErr w:type="spellEnd"/>
      <w:r w:rsidR="0051148E">
        <w:t>), which we see as Type 3, and it may be split inside the transceiver, which we see as Type 2. For Type 2</w:t>
      </w:r>
      <w:r w:rsidR="0051148E" w:rsidRPr="0051148E">
        <w:t xml:space="preserve"> </w:t>
      </w:r>
      <w:r w:rsidR="0051148E">
        <w:t>we would like to show a full picture without discuss</w:t>
      </w:r>
      <w:r w:rsidR="00E6738C">
        <w:t>i</w:t>
      </w:r>
      <w:r w:rsidR="0051148E">
        <w:t>n</w:t>
      </w:r>
      <w:r w:rsidR="00E6738C">
        <w:t>g the</w:t>
      </w:r>
      <w:r w:rsidR="004F248C">
        <w:t xml:space="preserve"> </w:t>
      </w:r>
      <w:proofErr w:type="spellStart"/>
      <w:r w:rsidR="004F248C">
        <w:t>iLNA</w:t>
      </w:r>
      <w:proofErr w:type="spellEnd"/>
      <w:r w:rsidR="00E14A26">
        <w:t xml:space="preserve"> (internal LNA)</w:t>
      </w:r>
      <w:r w:rsidR="004F248C">
        <w:t xml:space="preserve"> split</w:t>
      </w:r>
      <w:r w:rsidR="00D5572E">
        <w:t>.</w:t>
      </w:r>
      <w:r w:rsidR="0051148E">
        <w:t xml:space="preserve"> </w:t>
      </w:r>
      <w:r w:rsidR="00E6738C">
        <w:t>T</w:t>
      </w:r>
      <w:r w:rsidR="0051148E">
        <w:t xml:space="preserve">he </w:t>
      </w:r>
      <w:r w:rsidR="00244D5A">
        <w:t xml:space="preserve">UE </w:t>
      </w:r>
      <w:r w:rsidR="0051148E">
        <w:t>has two R</w:t>
      </w:r>
      <w:r w:rsidR="00142394">
        <w:t>x</w:t>
      </w:r>
      <w:r w:rsidR="0051148E">
        <w:t xml:space="preserve"> chains </w:t>
      </w:r>
      <w:r w:rsidR="00F93A1C">
        <w:t>active,</w:t>
      </w:r>
      <w:r w:rsidR="0051148E">
        <w:t xml:space="preserve"> and this allows the UE to </w:t>
      </w:r>
      <w:proofErr w:type="spellStart"/>
      <w:r w:rsidR="0051148E">
        <w:t>center</w:t>
      </w:r>
      <w:proofErr w:type="spellEnd"/>
      <w:r w:rsidR="0051148E">
        <w:t xml:space="preserve"> the LO1 and LO2 at the respective </w:t>
      </w:r>
      <w:proofErr w:type="spellStart"/>
      <w:r w:rsidR="0051148E">
        <w:t>centers</w:t>
      </w:r>
      <w:proofErr w:type="spellEnd"/>
      <w:r w:rsidR="0051148E">
        <w:t xml:space="preserve"> of each CC</w:t>
      </w:r>
      <w:r w:rsidR="00244D5A">
        <w:t xml:space="preserve">, so that the </w:t>
      </w:r>
      <w:r w:rsidR="001455A5">
        <w:t>f</w:t>
      </w:r>
      <w:r w:rsidR="00244D5A">
        <w:t>ollowing filtering (channel filters) may attenuate also the in-gap interferer as shown here.</w:t>
      </w:r>
      <w:r w:rsidR="0010652A">
        <w:t xml:space="preserve"> In </w:t>
      </w:r>
      <w:r w:rsidR="004B5DF2">
        <w:t>the</w:t>
      </w:r>
      <w:r w:rsidR="0010652A">
        <w:t xml:space="preserve"> example </w:t>
      </w:r>
      <w:r w:rsidR="004B5DF2">
        <w:t xml:space="preserve">of Fig. 4 </w:t>
      </w:r>
      <w:r w:rsidR="00D532FB">
        <w:t xml:space="preserve">we </w:t>
      </w:r>
      <w:r w:rsidR="00E67629">
        <w:t xml:space="preserve">consider </w:t>
      </w:r>
      <w:r w:rsidR="005F31E3">
        <w:t>non-col</w:t>
      </w:r>
      <w:r w:rsidR="005E1283">
        <w:t>l</w:t>
      </w:r>
      <w:r w:rsidR="005F31E3">
        <w:t>oca</w:t>
      </w:r>
      <w:r w:rsidR="005273B2">
        <w:t xml:space="preserve">tion, so the in-gap interferer </w:t>
      </w:r>
      <w:r w:rsidR="00C6358E">
        <w:t xml:space="preserve">is seen as a “worst case” condition. </w:t>
      </w:r>
      <w:r w:rsidR="00157F8B">
        <w:t>In</w:t>
      </w:r>
      <w:r w:rsidR="00C6358E">
        <w:t xml:space="preserve"> the </w:t>
      </w:r>
      <w:r w:rsidR="00B42C59">
        <w:t>collocated</w:t>
      </w:r>
      <w:r w:rsidR="00C6358E">
        <w:t xml:space="preserve"> </w:t>
      </w:r>
      <w:r w:rsidR="006C32BA">
        <w:t>case</w:t>
      </w:r>
      <w:r w:rsidR="007E477C">
        <w:t>,</w:t>
      </w:r>
      <w:r w:rsidR="006C32BA">
        <w:t xml:space="preserve"> the </w:t>
      </w:r>
      <w:r w:rsidR="001F3D15">
        <w:t>wanted to interference ratio will be less.</w:t>
      </w:r>
    </w:p>
    <w:p w14:paraId="07F7F7C5" w14:textId="6F850957" w:rsidR="0051148E" w:rsidRDefault="0061768F" w:rsidP="003C1C84">
      <w:r>
        <w:object w:dxaOrig="25290" w:dyaOrig="14221" w14:anchorId="4B3AF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75pt;height:281.45pt" o:ole="">
            <v:imagedata r:id="rId18" o:title=""/>
          </v:shape>
          <o:OLEObject Type="Embed" ProgID="Visio.Drawing.15" ShapeID="_x0000_i1025" DrawAspect="Content" ObjectID="_1784749067" r:id="rId19"/>
        </w:object>
      </w:r>
    </w:p>
    <w:p w14:paraId="202F7BB3" w14:textId="0CE885A4" w:rsidR="00864C06" w:rsidRPr="00A8408B" w:rsidRDefault="00864C06" w:rsidP="00864C06">
      <w:pPr>
        <w:jc w:val="center"/>
        <w:rPr>
          <w:b/>
          <w:bCs/>
        </w:rPr>
      </w:pPr>
      <w:r w:rsidRPr="00A8408B">
        <w:rPr>
          <w:b/>
          <w:bCs/>
        </w:rPr>
        <w:t xml:space="preserve">Fig. </w:t>
      </w:r>
      <w:r>
        <w:rPr>
          <w:b/>
          <w:bCs/>
        </w:rPr>
        <w:t>4</w:t>
      </w:r>
      <w:r w:rsidRPr="00A8408B">
        <w:rPr>
          <w:b/>
          <w:bCs/>
        </w:rPr>
        <w:t xml:space="preserve"> </w:t>
      </w:r>
      <w:r w:rsidRPr="00864C06">
        <w:t>Type 2 – Internal R</w:t>
      </w:r>
      <w:r w:rsidR="00A51EC2">
        <w:t>x</w:t>
      </w:r>
      <w:r w:rsidRPr="00864C06">
        <w:t xml:space="preserve"> path split</w:t>
      </w:r>
      <w:r w:rsidR="0022473B">
        <w:t xml:space="preserve">. A single Rx chain </w:t>
      </w:r>
      <w:r w:rsidR="006B4C24">
        <w:t xml:space="preserve">after frontend </w:t>
      </w:r>
      <w:r w:rsidR="00A54B63">
        <w:t xml:space="preserve">filtering </w:t>
      </w:r>
      <w:r w:rsidR="0022473B">
        <w:t xml:space="preserve">is </w:t>
      </w:r>
      <w:r w:rsidR="00C24A3F">
        <w:t xml:space="preserve">marked </w:t>
      </w:r>
      <w:r w:rsidR="00856A09">
        <w:t xml:space="preserve">with a </w:t>
      </w:r>
      <w:r w:rsidR="00C24A3F">
        <w:t>dashed square</w:t>
      </w:r>
      <w:r w:rsidRPr="004960B6">
        <w:t>.</w:t>
      </w:r>
    </w:p>
    <w:p w14:paraId="747A131C" w14:textId="5B04DA51" w:rsidR="00244D5A" w:rsidRDefault="00244D5A" w:rsidP="003C1C84">
      <w:r>
        <w:t xml:space="preserve">If this UE is to transition to </w:t>
      </w:r>
      <w:r w:rsidR="00924428">
        <w:t xml:space="preserve">a </w:t>
      </w:r>
      <w:r>
        <w:t>single R</w:t>
      </w:r>
      <w:r w:rsidR="00AC0437">
        <w:t>x</w:t>
      </w:r>
      <w:r>
        <w:t xml:space="preserve"> chain state </w:t>
      </w:r>
      <w:r w:rsidR="00AA4093">
        <w:t>(Type 1)</w:t>
      </w:r>
      <w:r w:rsidR="00EB7C17">
        <w:t>,</w:t>
      </w:r>
      <w:r w:rsidR="00AA4093">
        <w:t xml:space="preserve"> </w:t>
      </w:r>
      <w:r>
        <w:t xml:space="preserve">it will have to accept an in-gap interferer as shown in the next view of Type 2, that </w:t>
      </w:r>
      <w:r w:rsidR="00211128">
        <w:t>visualizes the</w:t>
      </w:r>
      <w:r>
        <w:t xml:space="preserve"> “</w:t>
      </w:r>
      <w:r w:rsidR="00C46704">
        <w:t>Extra</w:t>
      </w:r>
      <w:r>
        <w:t xml:space="preserve"> R</w:t>
      </w:r>
      <w:r w:rsidR="00014062">
        <w:t>eceiver</w:t>
      </w:r>
      <w:r>
        <w:t xml:space="preserve"> chain”</w:t>
      </w:r>
      <w:r w:rsidR="00211128">
        <w:t xml:space="preserve"> as toned-out colo</w:t>
      </w:r>
      <w:r w:rsidR="002F2750">
        <w:t>u</w:t>
      </w:r>
      <w:r w:rsidR="00211128">
        <w:t>rs</w:t>
      </w:r>
      <w:r>
        <w:t>:</w:t>
      </w:r>
    </w:p>
    <w:p w14:paraId="7C59E1E7" w14:textId="4F386B23" w:rsidR="00225D8D" w:rsidRDefault="0061768F" w:rsidP="003C1C84">
      <w:r>
        <w:object w:dxaOrig="25876" w:dyaOrig="14221" w14:anchorId="4A55190B">
          <v:shape id="_x0000_i1026" type="#_x0000_t75" style="width:489.25pt;height:268.9pt" o:ole="">
            <v:imagedata r:id="rId20" o:title=""/>
          </v:shape>
          <o:OLEObject Type="Embed" ProgID="Visio.Drawing.15" ShapeID="_x0000_i1026" DrawAspect="Content" ObjectID="_1784749068" r:id="rId21"/>
        </w:object>
      </w:r>
    </w:p>
    <w:p w14:paraId="59DF308F" w14:textId="69236ADD" w:rsidR="00CE2731" w:rsidRPr="00A8408B" w:rsidRDefault="00CE2731" w:rsidP="00CE2731">
      <w:pPr>
        <w:jc w:val="center"/>
        <w:rPr>
          <w:b/>
          <w:bCs/>
        </w:rPr>
      </w:pPr>
      <w:r w:rsidRPr="00A8408B">
        <w:rPr>
          <w:b/>
          <w:bCs/>
        </w:rPr>
        <w:t xml:space="preserve">Fig. </w:t>
      </w:r>
      <w:r w:rsidR="009237CA">
        <w:rPr>
          <w:b/>
          <w:bCs/>
        </w:rPr>
        <w:t>5</w:t>
      </w:r>
      <w:r w:rsidRPr="00A8408B">
        <w:rPr>
          <w:b/>
          <w:bCs/>
        </w:rPr>
        <w:t xml:space="preserve"> </w:t>
      </w:r>
      <w:r w:rsidRPr="00864C06">
        <w:t>Type 2 – Internal R</w:t>
      </w:r>
      <w:r w:rsidR="00A51EC2">
        <w:t>x</w:t>
      </w:r>
      <w:r w:rsidRPr="00864C06">
        <w:t xml:space="preserve"> path split</w:t>
      </w:r>
      <w:r>
        <w:t xml:space="preserve">. Unused Rx chain </w:t>
      </w:r>
      <w:r w:rsidR="00AD12B6">
        <w:t xml:space="preserve">is </w:t>
      </w:r>
      <w:r w:rsidR="005C7227">
        <w:t>toned-out</w:t>
      </w:r>
      <w:r w:rsidRPr="004960B6">
        <w:t>.</w:t>
      </w:r>
      <w:r w:rsidR="001E3FB7">
        <w:t xml:space="preserve"> Type 2 becomes Type 1.</w:t>
      </w:r>
    </w:p>
    <w:p w14:paraId="38C6D168" w14:textId="7F76E554" w:rsidR="0051148E" w:rsidRDefault="00244D5A" w:rsidP="003C1C84">
      <w:r>
        <w:t>In this state</w:t>
      </w:r>
      <w:r w:rsidR="00F85A97">
        <w:t>,</w:t>
      </w:r>
      <w:r>
        <w:t xml:space="preserve"> the UE is without </w:t>
      </w:r>
      <w:r w:rsidR="003D3D17">
        <w:t>analogue filtering</w:t>
      </w:r>
      <w:r w:rsidR="00C2578F">
        <w:t xml:space="preserve"> to suppress the interferer</w:t>
      </w:r>
      <w:r w:rsidR="00467C74">
        <w:t>,</w:t>
      </w:r>
      <w:r w:rsidR="00C2578F">
        <w:t xml:space="preserve"> and RAN4 will have to discuss the relaxation of the receiver requirements for the UE to tolerate some level of in-gap interference presence. Since the requirement is based on </w:t>
      </w:r>
      <w:r w:rsidR="00F85A97">
        <w:t xml:space="preserve">the </w:t>
      </w:r>
      <w:r w:rsidR="00C2578F">
        <w:t>presence of an interfering signal, it is closer related to the ACS requirement than to the Reference sensitivity requirement for non-contiguous intra-band carrier aggregation</w:t>
      </w:r>
      <w:r w:rsidR="00376DAE">
        <w:t>,</w:t>
      </w:r>
      <w:r w:rsidR="00C2578F">
        <w:t xml:space="preserve"> and a new set of requirements </w:t>
      </w:r>
      <w:r w:rsidR="00C2578F">
        <w:lastRenderedPageBreak/>
        <w:t>must capture the conditions and the relaxation for the UE state that uses a single R</w:t>
      </w:r>
      <w:r w:rsidR="00A51EC2">
        <w:t>x</w:t>
      </w:r>
      <w:r w:rsidR="00C2578F">
        <w:t xml:space="preserve"> chain for the reception of the two fragmented carriers</w:t>
      </w:r>
      <w:r w:rsidR="00D229FC">
        <w:t xml:space="preserve"> in the presence of an in-gap interferer</w:t>
      </w:r>
      <w:r w:rsidR="00C2578F">
        <w:t>.</w:t>
      </w:r>
    </w:p>
    <w:p w14:paraId="7BF31CBD" w14:textId="6BDC235D" w:rsidR="0076118B" w:rsidRDefault="0076118B" w:rsidP="0076118B">
      <w:pPr>
        <w:pStyle w:val="RAN4observation0"/>
      </w:pPr>
      <w:bookmarkStart w:id="21" w:name="_Toc174127278"/>
      <w:r w:rsidRPr="0076118B">
        <w:t>For the case that the UE uses a single Rx chain for the reception of the two fragmented carriers in the presence of an in-gap interferer, a new set of requirements must capture the conditions and the relaxation</w:t>
      </w:r>
      <w:r w:rsidR="00F37F38">
        <w:t>.</w:t>
      </w:r>
      <w:bookmarkEnd w:id="21"/>
    </w:p>
    <w:p w14:paraId="5E58125F" w14:textId="584D5A0F" w:rsidR="00F37F38" w:rsidRPr="00F37F38" w:rsidRDefault="00F37F38" w:rsidP="00F37F38">
      <w:r>
        <w:t xml:space="preserve">This means that when a Type 2 implementation </w:t>
      </w:r>
      <w:r w:rsidR="00FE2F29">
        <w:t xml:space="preserve">is using a subset of its Rx chains when operating in fragmented carrier mode the new </w:t>
      </w:r>
      <w:r w:rsidR="00ED5A6D">
        <w:t>set of requirements will apply.</w:t>
      </w:r>
    </w:p>
    <w:p w14:paraId="453684D7" w14:textId="64DE544C" w:rsidR="0060466C" w:rsidRDefault="00ED5A6D" w:rsidP="0060466C">
      <w:pPr>
        <w:pStyle w:val="RAN4observation0"/>
      </w:pPr>
      <w:bookmarkStart w:id="22" w:name="_Toc174127279"/>
      <w:r>
        <w:t xml:space="preserve">A new set of requirements </w:t>
      </w:r>
      <w:r w:rsidR="004B0D73">
        <w:t xml:space="preserve">shall apply for a </w:t>
      </w:r>
      <w:r w:rsidR="0060466C">
        <w:t>Type 2 implementations</w:t>
      </w:r>
      <w:r w:rsidR="004B0D73">
        <w:t xml:space="preserve"> when</w:t>
      </w:r>
      <w:r w:rsidR="0060466C" w:rsidRPr="0060466C">
        <w:t xml:space="preserve"> the UE uses a single R</w:t>
      </w:r>
      <w:r w:rsidR="00AC0437">
        <w:t>x</w:t>
      </w:r>
      <w:r w:rsidR="0060466C" w:rsidRPr="0060466C">
        <w:t xml:space="preserve"> chain for the reception of the fragmented</w:t>
      </w:r>
      <w:r w:rsidR="004B0D73">
        <w:t xml:space="preserve"> carries</w:t>
      </w:r>
      <w:r w:rsidR="0056630E">
        <w:t>.</w:t>
      </w:r>
      <w:bookmarkEnd w:id="22"/>
    </w:p>
    <w:p w14:paraId="3B4BE4B4" w14:textId="12AA5126" w:rsidR="00244D5A" w:rsidRPr="00244D5A" w:rsidRDefault="00244D5A" w:rsidP="00244D5A">
      <w:pPr>
        <w:rPr>
          <w:b/>
          <w:bCs/>
        </w:rPr>
      </w:pPr>
      <w:r w:rsidRPr="00244D5A">
        <w:rPr>
          <w:b/>
          <w:bCs/>
        </w:rPr>
        <w:t xml:space="preserve">Type </w:t>
      </w:r>
      <w:r>
        <w:rPr>
          <w:b/>
          <w:bCs/>
        </w:rPr>
        <w:t>3</w:t>
      </w:r>
      <w:r w:rsidR="00F74B69">
        <w:rPr>
          <w:b/>
          <w:bCs/>
        </w:rPr>
        <w:t xml:space="preserve"> – External R</w:t>
      </w:r>
      <w:r w:rsidR="003066A4">
        <w:rPr>
          <w:b/>
          <w:bCs/>
        </w:rPr>
        <w:t>x</w:t>
      </w:r>
      <w:r w:rsidR="00F74B69">
        <w:rPr>
          <w:b/>
          <w:bCs/>
        </w:rPr>
        <w:t xml:space="preserve"> path split:</w:t>
      </w:r>
    </w:p>
    <w:p w14:paraId="0B906039" w14:textId="6E385396" w:rsidR="001455A5" w:rsidRDefault="00C2578F" w:rsidP="001455A5">
      <w:r>
        <w:t>The second way that the signal can be treated by separate R</w:t>
      </w:r>
      <w:r w:rsidR="00AC0437">
        <w:t>x</w:t>
      </w:r>
      <w:r>
        <w:t xml:space="preserve"> chains is a split at the front-end components </w:t>
      </w:r>
      <w:r w:rsidR="001F64DC">
        <w:t xml:space="preserve">by multiple external LNAs </w:t>
      </w:r>
      <w:r>
        <w:t>(</w:t>
      </w:r>
      <w:proofErr w:type="spellStart"/>
      <w:r>
        <w:t>eLNA</w:t>
      </w:r>
      <w:proofErr w:type="spellEnd"/>
      <w:r>
        <w:t xml:space="preserve">). This can either be within the main/diversity module, or at an extension from the main/diversity module that allows connection to another receive </w:t>
      </w:r>
      <w:r w:rsidR="006C6C2E">
        <w:t>pin</w:t>
      </w:r>
      <w:r>
        <w:t xml:space="preserve"> at the transceiver. For Type 3</w:t>
      </w:r>
      <w:r w:rsidRPr="0051148E">
        <w:t xml:space="preserve"> </w:t>
      </w:r>
      <w:r>
        <w:t xml:space="preserve">we would like to show a full picture and without discussion of detail whether front-end modules </w:t>
      </w:r>
      <w:proofErr w:type="gramStart"/>
      <w:r>
        <w:t>splits</w:t>
      </w:r>
      <w:proofErr w:type="gramEnd"/>
      <w:r>
        <w:t xml:space="preserve"> internally at the </w:t>
      </w:r>
      <w:proofErr w:type="spellStart"/>
      <w:r>
        <w:t>eLNA</w:t>
      </w:r>
      <w:proofErr w:type="spellEnd"/>
      <w:r>
        <w:t xml:space="preserve"> or if there’s a separate front-end module that accompanies the main/diversity modules to extend the connection possibilities towards the transceiver(s). </w:t>
      </w:r>
      <w:r w:rsidR="00EB35A1">
        <w:t xml:space="preserve">Some solutions also have 2 transceivers that allow split of reception </w:t>
      </w:r>
      <w:r w:rsidR="0073647D">
        <w:t>in NC IB CA</w:t>
      </w:r>
      <w:r w:rsidR="00EB35A1">
        <w:t xml:space="preserve"> between the </w:t>
      </w:r>
      <w:r w:rsidR="0073647D">
        <w:t>two transceivers.</w:t>
      </w:r>
      <w:r>
        <w:t xml:space="preserve"> The full system view is that the UE has two R</w:t>
      </w:r>
      <w:r w:rsidR="00E73AC4">
        <w:t>x</w:t>
      </w:r>
      <w:r>
        <w:t xml:space="preserve"> chains </w:t>
      </w:r>
      <w:r w:rsidR="001455A5">
        <w:t>active,</w:t>
      </w:r>
      <w:r>
        <w:t xml:space="preserve"> and this allows the UE to </w:t>
      </w:r>
      <w:proofErr w:type="spellStart"/>
      <w:r>
        <w:t>center</w:t>
      </w:r>
      <w:proofErr w:type="spellEnd"/>
      <w:r>
        <w:t xml:space="preserve"> the LO1 and LO2 at the respective </w:t>
      </w:r>
      <w:proofErr w:type="spellStart"/>
      <w:r>
        <w:t>centers</w:t>
      </w:r>
      <w:proofErr w:type="spellEnd"/>
      <w:r>
        <w:t xml:space="preserve"> of each CC, </w:t>
      </w:r>
      <w:r w:rsidR="001455A5">
        <w:t>so that the following filtering (channel filters) may attenuate also the in-gap interferer as shown here.</w:t>
      </w:r>
    </w:p>
    <w:p w14:paraId="7990505F" w14:textId="4DA44A5F" w:rsidR="00731B29" w:rsidRDefault="0061768F" w:rsidP="003C1C84">
      <w:r>
        <w:object w:dxaOrig="25291" w:dyaOrig="14221" w14:anchorId="697CC5A0">
          <v:shape id="_x0000_i1027" type="#_x0000_t75" style="width:504.55pt;height:283.65pt" o:ole="">
            <v:imagedata r:id="rId22" o:title=""/>
          </v:shape>
          <o:OLEObject Type="Embed" ProgID="Visio.Drawing.15" ShapeID="_x0000_i1027" DrawAspect="Content" ObjectID="_1784749069" r:id="rId23"/>
        </w:object>
      </w:r>
    </w:p>
    <w:p w14:paraId="515D8FB7" w14:textId="6234BA39" w:rsidR="009237CA" w:rsidRPr="00A8408B" w:rsidRDefault="009237CA" w:rsidP="009237CA">
      <w:pPr>
        <w:jc w:val="center"/>
        <w:rPr>
          <w:b/>
          <w:bCs/>
        </w:rPr>
      </w:pPr>
      <w:r w:rsidRPr="00A8408B">
        <w:rPr>
          <w:b/>
          <w:bCs/>
        </w:rPr>
        <w:t xml:space="preserve">Fig. </w:t>
      </w:r>
      <w:r>
        <w:rPr>
          <w:b/>
          <w:bCs/>
        </w:rPr>
        <w:t>6</w:t>
      </w:r>
      <w:r w:rsidRPr="00A8408B">
        <w:rPr>
          <w:b/>
          <w:bCs/>
        </w:rPr>
        <w:t xml:space="preserve"> </w:t>
      </w:r>
      <w:r w:rsidRPr="00864C06">
        <w:t xml:space="preserve">Type </w:t>
      </w:r>
      <w:r>
        <w:t>3</w:t>
      </w:r>
      <w:r w:rsidRPr="00864C06">
        <w:t xml:space="preserve"> – </w:t>
      </w:r>
      <w:r w:rsidRPr="009237CA">
        <w:t>External R</w:t>
      </w:r>
      <w:r w:rsidR="001149E8">
        <w:t>x</w:t>
      </w:r>
      <w:r w:rsidRPr="009237CA">
        <w:t xml:space="preserve"> path split</w:t>
      </w:r>
      <w:r>
        <w:t xml:space="preserve">. </w:t>
      </w:r>
      <w:r w:rsidR="00265D8E">
        <w:t xml:space="preserve">A single Rx chain </w:t>
      </w:r>
      <w:r w:rsidR="00723358">
        <w:t xml:space="preserve">after frontend filtering </w:t>
      </w:r>
      <w:r w:rsidR="00265D8E">
        <w:t xml:space="preserve">is marked </w:t>
      </w:r>
      <w:r w:rsidR="00AD12B6">
        <w:t xml:space="preserve">with a </w:t>
      </w:r>
      <w:r w:rsidR="00265D8E">
        <w:t>dashed square</w:t>
      </w:r>
      <w:r w:rsidRPr="004960B6">
        <w:t>.</w:t>
      </w:r>
    </w:p>
    <w:p w14:paraId="25F98158" w14:textId="1D5E9520" w:rsidR="001455A5" w:rsidRDefault="001455A5" w:rsidP="001455A5">
      <w:r>
        <w:t xml:space="preserve">If this UE is to transition to </w:t>
      </w:r>
      <w:r w:rsidR="00F74B69">
        <w:t xml:space="preserve">a </w:t>
      </w:r>
      <w:r>
        <w:t>single R</w:t>
      </w:r>
      <w:r w:rsidR="001149E8">
        <w:t>x</w:t>
      </w:r>
      <w:r>
        <w:t xml:space="preserve"> chain state</w:t>
      </w:r>
      <w:r w:rsidR="00AA4093">
        <w:t xml:space="preserve"> (Type 1)</w:t>
      </w:r>
      <w:r>
        <w:t xml:space="preserve"> it will have to </w:t>
      </w:r>
      <w:r w:rsidR="00D46A9C">
        <w:t xml:space="preserve">tolerate </w:t>
      </w:r>
      <w:r>
        <w:t xml:space="preserve">an in-gap interferer as shown in the next view of Type 3, </w:t>
      </w:r>
      <w:r w:rsidR="0047244D">
        <w:t>that visualizes the “Extra Receiver chain” as toned-out colours:</w:t>
      </w:r>
    </w:p>
    <w:p w14:paraId="04B16EEF" w14:textId="77777777" w:rsidR="001455A5" w:rsidRDefault="001455A5" w:rsidP="003C1C84"/>
    <w:p w14:paraId="0B62EB49" w14:textId="71E36EB3" w:rsidR="00265D8E" w:rsidRPr="00A8408B" w:rsidRDefault="0061768F" w:rsidP="00265D8E">
      <w:pPr>
        <w:jc w:val="center"/>
        <w:rPr>
          <w:b/>
          <w:bCs/>
        </w:rPr>
      </w:pPr>
      <w:r>
        <w:object w:dxaOrig="26100" w:dyaOrig="14221" w14:anchorId="39ECD285">
          <v:shape id="_x0000_i1028" type="#_x0000_t75" style="width:495.8pt;height:270pt" o:ole="">
            <v:imagedata r:id="rId24" o:title=""/>
          </v:shape>
          <o:OLEObject Type="Embed" ProgID="Visio.Drawing.15" ShapeID="_x0000_i1028" DrawAspect="Content" ObjectID="_1784749070" r:id="rId25"/>
        </w:object>
      </w:r>
      <w:r w:rsidR="00265D8E" w:rsidRPr="00A8408B">
        <w:rPr>
          <w:b/>
          <w:bCs/>
        </w:rPr>
        <w:t xml:space="preserve">Fig. </w:t>
      </w:r>
      <w:r w:rsidR="00265D8E">
        <w:rPr>
          <w:b/>
          <w:bCs/>
        </w:rPr>
        <w:t>7</w:t>
      </w:r>
      <w:r w:rsidR="00265D8E" w:rsidRPr="00A8408B">
        <w:rPr>
          <w:b/>
          <w:bCs/>
        </w:rPr>
        <w:t xml:space="preserve"> </w:t>
      </w:r>
      <w:r w:rsidR="00265D8E" w:rsidRPr="00864C06">
        <w:t xml:space="preserve">Type </w:t>
      </w:r>
      <w:r w:rsidR="00265D8E">
        <w:t>3</w:t>
      </w:r>
      <w:r w:rsidR="00265D8E" w:rsidRPr="00864C06">
        <w:t xml:space="preserve"> – </w:t>
      </w:r>
      <w:r w:rsidR="00265D8E" w:rsidRPr="009237CA">
        <w:t>External R</w:t>
      </w:r>
      <w:r w:rsidR="001149E8">
        <w:t>x</w:t>
      </w:r>
      <w:r w:rsidR="00265D8E" w:rsidRPr="009237CA">
        <w:t xml:space="preserve"> path split</w:t>
      </w:r>
      <w:r w:rsidR="00265D8E">
        <w:t xml:space="preserve">. Unused Rx chain </w:t>
      </w:r>
      <w:r w:rsidR="0095697A">
        <w:t xml:space="preserve">is </w:t>
      </w:r>
      <w:r w:rsidR="00265D8E">
        <w:t>toned-out</w:t>
      </w:r>
      <w:r w:rsidR="006A5381" w:rsidRPr="004960B6">
        <w:t>.</w:t>
      </w:r>
      <w:r w:rsidR="006A5381">
        <w:t xml:space="preserve"> Type 3 becomes Type 1.</w:t>
      </w:r>
    </w:p>
    <w:p w14:paraId="2F7A687D" w14:textId="695C7A12" w:rsidR="001455A5" w:rsidRDefault="001455A5" w:rsidP="001455A5">
      <w:r>
        <w:t>In this state</w:t>
      </w:r>
      <w:r w:rsidR="00F74B69">
        <w:t>,</w:t>
      </w:r>
      <w:r>
        <w:t xml:space="preserve"> the UE is in the same conditions as in Type 2,</w:t>
      </w:r>
      <w:r w:rsidR="00726C9A">
        <w:t xml:space="preserve"> bringing both Type 3 and Type 2 into the state of Type 1 single R</w:t>
      </w:r>
      <w:r w:rsidR="001149E8">
        <w:t>x</w:t>
      </w:r>
      <w:r w:rsidR="00726C9A">
        <w:t xml:space="preserve"> chain reception</w:t>
      </w:r>
      <w:r>
        <w:t xml:space="preserve">, so the relaxation of the requirements </w:t>
      </w:r>
      <w:r w:rsidR="00605167">
        <w:t>is</w:t>
      </w:r>
      <w:r>
        <w:t xml:space="preserve"> the same</w:t>
      </w:r>
      <w:r w:rsidR="003B3EF2">
        <w:t xml:space="preserve"> for Type 2 and Type 3</w:t>
      </w:r>
      <w:r w:rsidR="00DD2D98">
        <w:t>,</w:t>
      </w:r>
      <w:r w:rsidR="003B3EF2">
        <w:t xml:space="preserve"> and the same set of requirements </w:t>
      </w:r>
      <w:r w:rsidR="00E4743E">
        <w:t>can apply regardless of how the UE supports non-contiguous intra-band carrier aggregation</w:t>
      </w:r>
      <w:r>
        <w:t>.</w:t>
      </w:r>
    </w:p>
    <w:p w14:paraId="438BBB88" w14:textId="51C31925" w:rsidR="0093745F" w:rsidRDefault="006B1E7C" w:rsidP="00D45678">
      <w:pPr>
        <w:pStyle w:val="RAN4observation0"/>
      </w:pPr>
      <w:bookmarkStart w:id="23" w:name="_Toc174127280"/>
      <w:r>
        <w:t xml:space="preserve">For type 3 implementations the same </w:t>
      </w:r>
      <w:r w:rsidRPr="006B1E7C">
        <w:t>new set of requirements</w:t>
      </w:r>
      <w:r>
        <w:t xml:space="preserve"> as for type 2 implementations can apply.</w:t>
      </w:r>
      <w:bookmarkEnd w:id="23"/>
    </w:p>
    <w:p w14:paraId="639555B0" w14:textId="14FA25DC" w:rsidR="00B86DE8" w:rsidRPr="00B86DE8" w:rsidRDefault="005B36A1" w:rsidP="00B86DE8">
      <w:r>
        <w:t xml:space="preserve">As presented </w:t>
      </w:r>
      <w:r w:rsidR="00A7420D" w:rsidRPr="00A7420D">
        <w:t>previously</w:t>
      </w:r>
      <w:r w:rsidR="00A7420D">
        <w:t xml:space="preserve"> </w:t>
      </w:r>
      <w:r>
        <w:t xml:space="preserve">it has been shown that with both a Type 2 and a Type 3 transceiver implementation it is possible to </w:t>
      </w:r>
      <w:r w:rsidR="003D6AE1">
        <w:t>separate the Rx c</w:t>
      </w:r>
      <w:r w:rsidR="003E6B4A">
        <w:t>h</w:t>
      </w:r>
      <w:r w:rsidR="003D6AE1">
        <w:t>ains (i.e. operate as Type 1)</w:t>
      </w:r>
      <w:r w:rsidR="00D647D9">
        <w:t xml:space="preserve">. </w:t>
      </w:r>
      <w:r w:rsidR="0066275F">
        <w:t>When separating or freeing</w:t>
      </w:r>
      <w:r w:rsidR="00EE2244">
        <w:t xml:space="preserve"> up</w:t>
      </w:r>
      <w:r w:rsidR="0066275F">
        <w:t xml:space="preserve"> Rx chains in the Type 2 and Type implementations </w:t>
      </w:r>
      <w:r w:rsidR="00EE2244">
        <w:t xml:space="preserve">it is possible to apply these </w:t>
      </w:r>
      <w:r w:rsidR="005B562D">
        <w:t xml:space="preserve">now idle Rx chains for reception of other carries </w:t>
      </w:r>
      <w:r w:rsidR="00B10800">
        <w:t>if new RAN4 requirements for this type of operation is introduced</w:t>
      </w:r>
      <w:r w:rsidR="00A36E8C">
        <w:t xml:space="preserve"> to the specification</w:t>
      </w:r>
      <w:r w:rsidR="00B10800">
        <w:t>.</w:t>
      </w:r>
      <w:r w:rsidR="00835D34">
        <w:t xml:space="preserve"> </w:t>
      </w:r>
    </w:p>
    <w:p w14:paraId="15CCE1FE" w14:textId="0A7EEA77" w:rsidR="0093745F" w:rsidRPr="0056630E" w:rsidRDefault="0093745F" w:rsidP="0093745F">
      <w:pPr>
        <w:pStyle w:val="RAN4proposal"/>
      </w:pPr>
      <w:bookmarkStart w:id="24" w:name="_Toc174127281"/>
      <w:r>
        <w:t xml:space="preserve">RAN4 shall </w:t>
      </w:r>
      <w:r w:rsidR="00B10800">
        <w:t>focus on</w:t>
      </w:r>
      <w:r>
        <w:t xml:space="preserve"> </w:t>
      </w:r>
      <w:r w:rsidRPr="00ED4630">
        <w:t>Type 2</w:t>
      </w:r>
      <w:r>
        <w:t xml:space="preserve"> (Internal </w:t>
      </w:r>
      <w:r w:rsidRPr="00F74B69">
        <w:t>R</w:t>
      </w:r>
      <w:r w:rsidR="001149E8">
        <w:t>x</w:t>
      </w:r>
      <w:r w:rsidRPr="00F74B69">
        <w:t xml:space="preserve"> path split</w:t>
      </w:r>
      <w:r>
        <w:t>)</w:t>
      </w:r>
      <w:r w:rsidRPr="00ED4630">
        <w:t xml:space="preserve"> </w:t>
      </w:r>
      <w:r>
        <w:t xml:space="preserve">and </w:t>
      </w:r>
      <w:r w:rsidRPr="00ED4630">
        <w:t xml:space="preserve">Type </w:t>
      </w:r>
      <w:r w:rsidR="00207527">
        <w:t>3</w:t>
      </w:r>
      <w:r>
        <w:t xml:space="preserve"> (</w:t>
      </w:r>
      <w:r w:rsidR="006B1E7C">
        <w:t>External</w:t>
      </w:r>
      <w:r>
        <w:t xml:space="preserve"> </w:t>
      </w:r>
      <w:r w:rsidRPr="00F74B69">
        <w:t>R</w:t>
      </w:r>
      <w:r w:rsidR="001149E8">
        <w:t>x</w:t>
      </w:r>
      <w:r w:rsidRPr="00F74B69">
        <w:t xml:space="preserve"> path split</w:t>
      </w:r>
      <w:r>
        <w:t>)</w:t>
      </w:r>
      <w:r w:rsidRPr="00ED4630">
        <w:t xml:space="preserve"> implementations</w:t>
      </w:r>
      <w:r w:rsidR="002E0B51">
        <w:t xml:space="preserve"> when discussion reducing the number of Rx chains for fragmented carriers</w:t>
      </w:r>
      <w:r>
        <w:t>.</w:t>
      </w:r>
      <w:bookmarkEnd w:id="24"/>
    </w:p>
    <w:p w14:paraId="64CEC844" w14:textId="2DFA4E6A" w:rsidR="001455A5" w:rsidRDefault="00494B50" w:rsidP="00AF2636">
      <w:pPr>
        <w:pStyle w:val="RAN4H2"/>
        <w:ind w:left="709" w:hanging="714"/>
      </w:pPr>
      <w:r>
        <w:t xml:space="preserve">Use of </w:t>
      </w:r>
      <w:r w:rsidR="00AF2636">
        <w:t>“e</w:t>
      </w:r>
      <w:r w:rsidR="00E4743E">
        <w:t>xtra</w:t>
      </w:r>
      <w:r w:rsidR="00AF2636">
        <w:t>”</w:t>
      </w:r>
      <w:r w:rsidR="009B09DB">
        <w:t xml:space="preserve"> R</w:t>
      </w:r>
      <w:r w:rsidR="007A6B33">
        <w:t>x</w:t>
      </w:r>
      <w:r w:rsidR="009B09DB">
        <w:t xml:space="preserve"> chain</w:t>
      </w:r>
      <w:r w:rsidRPr="00494B50">
        <w:t xml:space="preserve"> </w:t>
      </w:r>
      <w:r w:rsidR="00AF2636">
        <w:t xml:space="preserve">after </w:t>
      </w:r>
      <w:r w:rsidRPr="00494B50">
        <w:t>reducing the number of Rx chains for fragmented carriers</w:t>
      </w:r>
    </w:p>
    <w:p w14:paraId="10DA178B" w14:textId="3AF9CAEA" w:rsidR="009B09DB" w:rsidRDefault="009B09DB" w:rsidP="009B09DB">
      <w:r>
        <w:t xml:space="preserve">To understand the motivation </w:t>
      </w:r>
      <w:r w:rsidR="00274C0C">
        <w:t xml:space="preserve">for </w:t>
      </w:r>
      <w:r w:rsidR="000E18AC">
        <w:t>reducing the number of Rx chains for fragmented carriers</w:t>
      </w:r>
      <w:r w:rsidR="00274C0C">
        <w:t>;</w:t>
      </w:r>
      <w:r w:rsidR="000E18AC">
        <w:t xml:space="preserve"> </w:t>
      </w:r>
      <w:r w:rsidR="007A2370">
        <w:t xml:space="preserve">the </w:t>
      </w:r>
      <w:r w:rsidR="00873FAD">
        <w:t>ambition</w:t>
      </w:r>
      <w:r w:rsidR="007A2370">
        <w:t xml:space="preserve"> is to “free up” </w:t>
      </w:r>
      <w:r>
        <w:t>UE</w:t>
      </w:r>
      <w:r w:rsidR="00F153F2">
        <w:t>’</w:t>
      </w:r>
      <w:r>
        <w:t>s receive chains</w:t>
      </w:r>
      <w:r w:rsidR="00873FAD">
        <w:t xml:space="preserve"> to allow the UE </w:t>
      </w:r>
      <w:r w:rsidR="00DE0121">
        <w:t xml:space="preserve">to support higher order inter/intra-band </w:t>
      </w:r>
      <w:r w:rsidR="004F41F2">
        <w:t xml:space="preserve">carrier aggregation </w:t>
      </w:r>
      <w:r w:rsidR="00DE0121">
        <w:t xml:space="preserve">combinations using the </w:t>
      </w:r>
      <w:r w:rsidR="000B12F9">
        <w:t>freed-up</w:t>
      </w:r>
      <w:r w:rsidR="00DE0121">
        <w:t xml:space="preserve"> resources.</w:t>
      </w:r>
    </w:p>
    <w:p w14:paraId="6BD9B31F" w14:textId="412E1C2A" w:rsidR="000E4478" w:rsidRDefault="000E4478" w:rsidP="00D45678">
      <w:pPr>
        <w:pStyle w:val="RAN4observation0"/>
      </w:pPr>
      <w:bookmarkStart w:id="25" w:name="_Toc174127282"/>
      <w:r>
        <w:t>A motivation for the SI is to “free up” R</w:t>
      </w:r>
      <w:r w:rsidR="001149E8">
        <w:t>x</w:t>
      </w:r>
      <w:r>
        <w:t xml:space="preserve"> chains as </w:t>
      </w:r>
      <w:r w:rsidR="002F3DCB">
        <w:t>these</w:t>
      </w:r>
      <w:r>
        <w:t xml:space="preserve"> </w:t>
      </w:r>
      <w:r w:rsidR="001149E8">
        <w:t>can then be</w:t>
      </w:r>
      <w:r>
        <w:t xml:space="preserve"> used </w:t>
      </w:r>
      <w:r w:rsidR="00B31D96">
        <w:t>for additional CCs in a higher order inter/intra-band combination.</w:t>
      </w:r>
      <w:bookmarkEnd w:id="25"/>
    </w:p>
    <w:p w14:paraId="253B20DB" w14:textId="4CE002F2" w:rsidR="00522ECD" w:rsidRPr="00522ECD" w:rsidRDefault="00522ECD" w:rsidP="00522ECD">
      <w:r>
        <w:t xml:space="preserve">Some obvious limitation becomes notable from the details of the systems shown for Type 2 and Type 3, </w:t>
      </w:r>
      <w:r w:rsidR="002229CB">
        <w:t>as presented in the previous section.</w:t>
      </w:r>
    </w:p>
    <w:p w14:paraId="66AABE3E" w14:textId="675F2CE3" w:rsidR="00BE4A52" w:rsidRDefault="009B09DB" w:rsidP="00BE4A52">
      <w:r>
        <w:t>For Type 2</w:t>
      </w:r>
      <w:r w:rsidR="003D2CA3">
        <w:t>,</w:t>
      </w:r>
      <w:r>
        <w:t xml:space="preserve"> the spare R</w:t>
      </w:r>
      <w:r w:rsidR="00567081">
        <w:t>x</w:t>
      </w:r>
      <w:r>
        <w:t xml:space="preserve"> chain will be restricted in use for inter-band combinations that </w:t>
      </w:r>
      <w:r w:rsidR="001A5264">
        <w:t xml:space="preserve">are </w:t>
      </w:r>
      <w:r>
        <w:t xml:space="preserve">allowed for other bands to connect towards the internal split inside the transceiver. </w:t>
      </w:r>
      <w:r w:rsidR="00A275D2">
        <w:t xml:space="preserve">The UE could have a dedicated </w:t>
      </w:r>
      <w:r w:rsidR="00F526F0">
        <w:t xml:space="preserve">non-contiguous intra-band carrier aggregation receiver </w:t>
      </w:r>
      <w:r w:rsidR="001A5264">
        <w:t xml:space="preserve">(i.e. </w:t>
      </w:r>
      <w:r w:rsidR="00850F6A">
        <w:t xml:space="preserve">additional </w:t>
      </w:r>
      <w:r w:rsidR="001A5264">
        <w:t>hardware resources)</w:t>
      </w:r>
      <w:r w:rsidR="0038492E">
        <w:t xml:space="preserve"> </w:t>
      </w:r>
      <w:r w:rsidR="00F526F0">
        <w:t xml:space="preserve">at the transceiver, or it could be able to share the </w:t>
      </w:r>
      <w:r w:rsidR="0019521E">
        <w:t xml:space="preserve">receiver chains through more advanced multiplexers that route </w:t>
      </w:r>
      <w:r w:rsidR="0050143B">
        <w:t xml:space="preserve">multiple </w:t>
      </w:r>
      <w:r w:rsidR="0019521E">
        <w:t xml:space="preserve">transceiver </w:t>
      </w:r>
      <w:r w:rsidR="0050143B">
        <w:t>receiver</w:t>
      </w:r>
      <w:r w:rsidR="00567081">
        <w:t xml:space="preserve">s </w:t>
      </w:r>
      <w:r w:rsidR="0019521E">
        <w:t>to mul</w:t>
      </w:r>
      <w:r w:rsidR="0050143B">
        <w:t>tiple receiver chains.</w:t>
      </w:r>
      <w:r w:rsidR="00BE4A52">
        <w:t xml:space="preserve"> </w:t>
      </w:r>
      <w:r w:rsidR="0050143B">
        <w:t>However</w:t>
      </w:r>
      <w:r w:rsidR="00BA6B93">
        <w:t>,</w:t>
      </w:r>
      <w:r w:rsidR="0050143B">
        <w:t xml:space="preserve"> there will be limitations in these options to re-route the extra receiver chain, </w:t>
      </w:r>
      <w:r w:rsidR="0038492E">
        <w:t xml:space="preserve">which </w:t>
      </w:r>
      <w:r w:rsidR="0050143B">
        <w:t xml:space="preserve">may also have dependencies to the </w:t>
      </w:r>
      <w:r w:rsidR="00AE12DE">
        <w:t xml:space="preserve">LO connections and limitations. </w:t>
      </w:r>
      <w:r w:rsidR="008F075F">
        <w:t>Hence, the</w:t>
      </w:r>
      <w:r w:rsidR="00AA22A6">
        <w:t>re is a finite combination possibility</w:t>
      </w:r>
      <w:r w:rsidR="00AE12DE">
        <w:t xml:space="preserve"> from the extra receive chain</w:t>
      </w:r>
      <w:r w:rsidR="00BA6B93">
        <w:t>.</w:t>
      </w:r>
    </w:p>
    <w:p w14:paraId="67F44D83" w14:textId="3E1FBD31" w:rsidR="00D45EC7" w:rsidRDefault="00D45EC7" w:rsidP="00BE4A52">
      <w:r>
        <w:lastRenderedPageBreak/>
        <w:t>For Type 3</w:t>
      </w:r>
      <w:r w:rsidR="00B4271B">
        <w:t>,</w:t>
      </w:r>
      <w:r>
        <w:t xml:space="preserve"> the spare R</w:t>
      </w:r>
      <w:r w:rsidR="00567081">
        <w:t>x</w:t>
      </w:r>
      <w:r>
        <w:t xml:space="preserve"> chain will be restricted in use for inter-band combinations that </w:t>
      </w:r>
      <w:r w:rsidR="00C554EF">
        <w:t>can be</w:t>
      </w:r>
      <w:r>
        <w:t xml:space="preserve"> routed from the same front-end module, which is </w:t>
      </w:r>
      <w:r w:rsidR="00BA6B93">
        <w:t>stricter</w:t>
      </w:r>
      <w:r>
        <w:t xml:space="preserve"> than the potential of the Type 2 architecture, which relies on LO and internal port connections among band-groups.</w:t>
      </w:r>
      <w:r w:rsidR="005C6A5A">
        <w:t xml:space="preserve"> The </w:t>
      </w:r>
      <w:r w:rsidR="004B1707">
        <w:t xml:space="preserve">implementation of Type 3 is however not a lesser </w:t>
      </w:r>
      <w:r w:rsidR="00A84E43">
        <w:t>solution since</w:t>
      </w:r>
      <w:r w:rsidR="004B1707">
        <w:t xml:space="preserve"> it has mo</w:t>
      </w:r>
      <w:r w:rsidR="00E66816">
        <w:t xml:space="preserve">re options in routing and </w:t>
      </w:r>
      <w:r w:rsidR="008F5C76">
        <w:t>integration of the RF front-end</w:t>
      </w:r>
      <w:r w:rsidR="001E09A3">
        <w:t xml:space="preserve"> including regional cost optimization</w:t>
      </w:r>
      <w:r w:rsidR="008F5C76">
        <w:t xml:space="preserve">. </w:t>
      </w:r>
      <w:r w:rsidR="00F01352">
        <w:t>Hence, again there is a finite combination possibility from the extra receive chain</w:t>
      </w:r>
      <w:r w:rsidR="00F93A1C">
        <w:t>.</w:t>
      </w:r>
    </w:p>
    <w:p w14:paraId="70615E2E" w14:textId="00DB580E" w:rsidR="00D45EC7" w:rsidRDefault="00D45EC7" w:rsidP="00BE4A52">
      <w:r>
        <w:t>Therefore</w:t>
      </w:r>
      <w:r w:rsidR="00AA4093">
        <w:t>,</w:t>
      </w:r>
      <w:r>
        <w:t xml:space="preserve"> the outcome of this study may not be a requirement for </w:t>
      </w:r>
      <w:r w:rsidR="00E901AA">
        <w:t xml:space="preserve">a </w:t>
      </w:r>
      <w:r>
        <w:t xml:space="preserve">UE to support all expected extensions in higher order inter-band </w:t>
      </w:r>
      <w:r w:rsidR="00E901AA">
        <w:t>combinations</w:t>
      </w:r>
      <w:r>
        <w:t xml:space="preserve">, but UE designs may use this feature to expand the inter-band combinations, provided </w:t>
      </w:r>
      <w:r w:rsidR="00AC7C57">
        <w:t xml:space="preserve">they have appropriate requirements </w:t>
      </w:r>
      <w:r>
        <w:t>when operated in the single R</w:t>
      </w:r>
      <w:r w:rsidR="00AC7C57">
        <w:t>x</w:t>
      </w:r>
      <w:r>
        <w:t xml:space="preserve"> chain state for non-contiguous intra-band carrier aggregation.</w:t>
      </w:r>
    </w:p>
    <w:p w14:paraId="4E5105D8" w14:textId="2FD3F519" w:rsidR="00AB404F" w:rsidRDefault="00AB404F" w:rsidP="00AB404F">
      <w:pPr>
        <w:pStyle w:val="RAN4observation0"/>
      </w:pPr>
      <w:bookmarkStart w:id="26" w:name="_Toc174127283"/>
      <w:r>
        <w:t>There are multiple limiting factors to</w:t>
      </w:r>
      <w:r w:rsidR="00645F80">
        <w:t xml:space="preserve"> the availability of R</w:t>
      </w:r>
      <w:r w:rsidR="00AC7C57">
        <w:t xml:space="preserve">x </w:t>
      </w:r>
      <w:r w:rsidR="00645F80">
        <w:t xml:space="preserve">chains and thereby possible number of DL CCs. </w:t>
      </w:r>
      <w:r w:rsidR="009D4211">
        <w:t xml:space="preserve">A solution for fragmented carriers may </w:t>
      </w:r>
      <w:r w:rsidR="00613A91" w:rsidRPr="00613A91">
        <w:t xml:space="preserve">depend </w:t>
      </w:r>
      <w:r w:rsidR="009D4211">
        <w:t xml:space="preserve">on the specific </w:t>
      </w:r>
      <w:r w:rsidR="00080D02">
        <w:t>combi</w:t>
      </w:r>
      <w:r w:rsidR="00F12CB5">
        <w:t>nations of bands.</w:t>
      </w:r>
      <w:bookmarkEnd w:id="26"/>
    </w:p>
    <w:p w14:paraId="43CCBA77" w14:textId="1731E736" w:rsidR="0061768F" w:rsidRDefault="003935C5" w:rsidP="00352D9F">
      <w:pPr>
        <w:pStyle w:val="RAN4proposal"/>
      </w:pPr>
      <w:bookmarkStart w:id="27" w:name="_Toc174127284"/>
      <w:r>
        <w:t xml:space="preserve">RAN4 shall </w:t>
      </w:r>
      <w:r w:rsidR="00DA3D7E">
        <w:t xml:space="preserve">focus on the fundamental issue </w:t>
      </w:r>
      <w:r w:rsidR="00EA5901">
        <w:t>of</w:t>
      </w:r>
      <w:r w:rsidR="00DA3D7E">
        <w:t xml:space="preserve"> </w:t>
      </w:r>
      <w:r w:rsidR="002D22FB">
        <w:t xml:space="preserve">fragmented spectrum and solutions to reduce the needed Rx chains to </w:t>
      </w:r>
      <w:r w:rsidR="00EA5901">
        <w:t>receive</w:t>
      </w:r>
      <w:r w:rsidR="002D22FB">
        <w:t xml:space="preserve"> these</w:t>
      </w:r>
      <w:r w:rsidR="00EA5901">
        <w:t xml:space="preserve">. However, </w:t>
      </w:r>
      <w:r w:rsidR="00EE06ED">
        <w:t xml:space="preserve">the end goal of </w:t>
      </w:r>
      <w:r w:rsidR="00191298">
        <w:t xml:space="preserve">higher order inter/intra-band combinations shall </w:t>
      </w:r>
      <w:r w:rsidR="00753D28">
        <w:t>be considered as a part of any solution.</w:t>
      </w:r>
      <w:bookmarkEnd w:id="27"/>
    </w:p>
    <w:p w14:paraId="307ACC6E" w14:textId="0ADC26E3" w:rsidR="00153941" w:rsidRDefault="00D81952" w:rsidP="00153941">
      <w:pPr>
        <w:pStyle w:val="RAN4H2"/>
        <w:rPr>
          <w:rFonts w:eastAsia="SimSun"/>
        </w:rPr>
      </w:pPr>
      <w:r>
        <w:rPr>
          <w:rFonts w:eastAsia="SimSun"/>
        </w:rPr>
        <w:t>Scheduling</w:t>
      </w:r>
      <w:r w:rsidR="00153941">
        <w:rPr>
          <w:rFonts w:eastAsia="SimSun"/>
        </w:rPr>
        <w:t xml:space="preserve"> of the fragmented carriers within a single Rx chain</w:t>
      </w:r>
    </w:p>
    <w:p w14:paraId="15176C62" w14:textId="1C508DBC" w:rsidR="00DB2001" w:rsidRDefault="00D81952" w:rsidP="00153941">
      <w:r>
        <w:t>Currently</w:t>
      </w:r>
      <w:r w:rsidR="003A73A9">
        <w:t>,</w:t>
      </w:r>
      <w:r>
        <w:t xml:space="preserve"> when a UE is supporting </w:t>
      </w:r>
      <w:r w:rsidR="00B822A8" w:rsidRPr="00B822A8">
        <w:t>non-contiguous intra-band carrier aggregation (NC IB CA)</w:t>
      </w:r>
      <w:r w:rsidR="003A73A9">
        <w:t>,</w:t>
      </w:r>
      <w:r w:rsidR="00B822A8">
        <w:t xml:space="preserve"> the </w:t>
      </w:r>
      <w:r w:rsidR="000100E9">
        <w:t>configuration consists of the two</w:t>
      </w:r>
      <w:r w:rsidR="008F6F62">
        <w:t xml:space="preserve"> or more</w:t>
      </w:r>
      <w:r w:rsidR="000100E9">
        <w:t xml:space="preserve"> non-</w:t>
      </w:r>
      <w:r w:rsidR="000100E9" w:rsidRPr="000100E9">
        <w:t>contiguous</w:t>
      </w:r>
      <w:r w:rsidR="000100E9">
        <w:t xml:space="preserve"> component carriers (CCs). </w:t>
      </w:r>
      <w:r w:rsidR="00DB2001">
        <w:t>This according to normal CA operation</w:t>
      </w:r>
      <w:r w:rsidR="003A73A9">
        <w:t xml:space="preserve"> and example of current con</w:t>
      </w:r>
      <w:r w:rsidR="00C34DA4">
        <w:t>figurations in</w:t>
      </w:r>
      <w:r w:rsidR="003A73A9">
        <w:t xml:space="preserve"> TS</w:t>
      </w:r>
      <w:r w:rsidR="00C34DA4">
        <w:t xml:space="preserve"> 38.101-1</w:t>
      </w:r>
      <w:r w:rsidR="00773F57">
        <w:t xml:space="preserve"> is </w:t>
      </w:r>
      <w:r w:rsidR="00773F57" w:rsidRPr="00353C37">
        <w:rPr>
          <w:rFonts w:eastAsia="SimSun"/>
        </w:rPr>
        <w:t>CA_n7</w:t>
      </w:r>
      <w:r w:rsidR="00773F57" w:rsidRPr="00353C37">
        <w:rPr>
          <w:rFonts w:eastAsia="SimSun" w:hint="eastAsia"/>
          <w:lang w:eastAsia="zh-CN"/>
        </w:rPr>
        <w:t>(2A)</w:t>
      </w:r>
      <w:r w:rsidR="00773F57">
        <w:rPr>
          <w:rFonts w:eastAsia="SimSun"/>
          <w:lang w:eastAsia="zh-CN"/>
        </w:rPr>
        <w:t xml:space="preserve">, </w:t>
      </w:r>
      <w:r w:rsidR="005C4132" w:rsidRPr="005C4132">
        <w:rPr>
          <w:rFonts w:eastAsia="SimSun"/>
          <w:lang w:eastAsia="zh-CN"/>
        </w:rPr>
        <w:t>CA_n41(4A)</w:t>
      </w:r>
      <w:r w:rsidR="00036D34">
        <w:rPr>
          <w:rFonts w:eastAsia="SimSun"/>
          <w:lang w:eastAsia="zh-CN"/>
        </w:rPr>
        <w:t xml:space="preserve"> and </w:t>
      </w:r>
      <w:r w:rsidR="00036D34" w:rsidRPr="00353C37">
        <w:rPr>
          <w:rFonts w:eastAsia="DengXian"/>
          <w:lang w:val="en-US"/>
        </w:rPr>
        <w:t>CA_n77(2A)</w:t>
      </w:r>
      <w:r w:rsidR="00DB2001">
        <w:t xml:space="preserve">. </w:t>
      </w:r>
    </w:p>
    <w:p w14:paraId="741C4531" w14:textId="6C72ADF1" w:rsidR="00DB2001" w:rsidRDefault="0032323A" w:rsidP="00DB2001">
      <w:pPr>
        <w:pStyle w:val="RAN4observation0"/>
      </w:pPr>
      <w:bookmarkStart w:id="28" w:name="_Toc174127285"/>
      <w:r>
        <w:t xml:space="preserve">Current </w:t>
      </w:r>
      <w:r w:rsidR="004B63D0">
        <w:t xml:space="preserve">DL </w:t>
      </w:r>
      <w:r>
        <w:t>n</w:t>
      </w:r>
      <w:r w:rsidR="00DB2001" w:rsidRPr="00DB2001">
        <w:t>on-contiguous intra-band carrier aggregation</w:t>
      </w:r>
      <w:r w:rsidR="00DB2001">
        <w:t xml:space="preserve"> consists of </w:t>
      </w:r>
      <w:r w:rsidR="008F6F62">
        <w:t xml:space="preserve">at least two </w:t>
      </w:r>
      <w:r w:rsidR="004B63D0">
        <w:t xml:space="preserve">and up to four </w:t>
      </w:r>
      <w:r w:rsidR="008F6F62">
        <w:t>component carriers (CCs).</w:t>
      </w:r>
      <w:bookmarkEnd w:id="28"/>
    </w:p>
    <w:p w14:paraId="21F5FFA0" w14:textId="1219E53C" w:rsidR="0009469C" w:rsidRDefault="00265F33" w:rsidP="00153941">
      <w:r>
        <w:t xml:space="preserve">As seen in the examples from </w:t>
      </w:r>
      <w:r w:rsidRPr="00265F33">
        <w:t>TS 38.101-1</w:t>
      </w:r>
      <w:r>
        <w:t xml:space="preserve"> for NC IB CA</w:t>
      </w:r>
      <w:r w:rsidR="00BF6E9C">
        <w:t>,</w:t>
      </w:r>
      <w:r>
        <w:t xml:space="preserve"> it can be noted that up to four non-contiguous CCs are </w:t>
      </w:r>
      <w:r w:rsidR="00AC1FFF">
        <w:t xml:space="preserve">specified. For the SI on fragmented </w:t>
      </w:r>
      <w:r w:rsidR="0021262F">
        <w:t>carriers,</w:t>
      </w:r>
      <w:r w:rsidR="00443FF5">
        <w:t xml:space="preserve"> it is stated </w:t>
      </w:r>
      <w:r w:rsidR="004B3A33">
        <w:t>RAN4</w:t>
      </w:r>
      <w:r w:rsidR="00AF7C75">
        <w:t xml:space="preserve"> shall </w:t>
      </w:r>
      <w:r w:rsidR="00AF7C75" w:rsidRPr="007B33BB">
        <w:rPr>
          <w:i/>
          <w:iCs/>
        </w:rPr>
        <w:t>consider a</w:t>
      </w:r>
      <w:r w:rsidR="0009469C" w:rsidRPr="007B33BB">
        <w:rPr>
          <w:i/>
          <w:iCs/>
        </w:rPr>
        <w:t xml:space="preserve"> single DL band with </w:t>
      </w:r>
      <w:r w:rsidR="00AF7C75" w:rsidRPr="007B33BB">
        <w:rPr>
          <w:i/>
          <w:iCs/>
        </w:rPr>
        <w:t xml:space="preserve">a </w:t>
      </w:r>
      <w:r w:rsidR="0009469C" w:rsidRPr="007B33BB">
        <w:rPr>
          <w:i/>
          <w:iCs/>
        </w:rPr>
        <w:t xml:space="preserve">frequency span ≤ 100 MHz, </w:t>
      </w:r>
      <w:r w:rsidR="0009469C" w:rsidRPr="007B33BB">
        <w:rPr>
          <w:b/>
          <w:bCs/>
          <w:i/>
          <w:iCs/>
        </w:rPr>
        <w:t>containing two non-contiguous CCs within a CA combination</w:t>
      </w:r>
      <w:r w:rsidR="0009469C" w:rsidRPr="007B33BB">
        <w:rPr>
          <w:i/>
          <w:iCs/>
        </w:rPr>
        <w:t xml:space="preserve"> for the inter-operator co-located scenario</w:t>
      </w:r>
      <w:r w:rsidR="006D35B0">
        <w:t>.</w:t>
      </w:r>
    </w:p>
    <w:p w14:paraId="63FDCECC" w14:textId="299A2D00" w:rsidR="006D35B0" w:rsidRDefault="006D35B0" w:rsidP="007B33BB">
      <w:pPr>
        <w:pStyle w:val="RAN4observation0"/>
      </w:pPr>
      <w:bookmarkStart w:id="29" w:name="_Toc174127286"/>
      <w:r>
        <w:t xml:space="preserve">The </w:t>
      </w:r>
      <w:r w:rsidR="007B33BB">
        <w:t xml:space="preserve">SID limits the scope to two </w:t>
      </w:r>
      <w:r w:rsidR="007B33BB" w:rsidRPr="007B33BB">
        <w:t>non-contiguous CCs within a CA combination</w:t>
      </w:r>
      <w:r w:rsidR="007B33BB">
        <w:t>.</w:t>
      </w:r>
      <w:bookmarkEnd w:id="29"/>
    </w:p>
    <w:p w14:paraId="46CFAA93" w14:textId="50EB6A8C" w:rsidR="00265F33" w:rsidRDefault="00906394" w:rsidP="00153941">
      <w:r>
        <w:t>From that it c</w:t>
      </w:r>
      <w:r w:rsidR="001C08E5">
        <w:t>ould be concluded that RAN4 are to consider each fragmented as a single CC</w:t>
      </w:r>
      <w:r w:rsidR="0099085B">
        <w:t xml:space="preserve">, </w:t>
      </w:r>
      <w:proofErr w:type="gramStart"/>
      <w:r w:rsidR="0099085B">
        <w:t>similar to</w:t>
      </w:r>
      <w:proofErr w:type="gramEnd"/>
      <w:r w:rsidR="0099085B">
        <w:t xml:space="preserve"> NC IB CA</w:t>
      </w:r>
      <w:r w:rsidR="001C08E5">
        <w:t xml:space="preserve">. However, </w:t>
      </w:r>
      <w:r w:rsidR="0099085B">
        <w:t xml:space="preserve">it may </w:t>
      </w:r>
      <w:r w:rsidR="00D16288">
        <w:t xml:space="preserve">focus the further discussion for RAN4 to firmly agree this point. </w:t>
      </w:r>
      <w:r w:rsidR="00AD647D">
        <w:t xml:space="preserve">Being </w:t>
      </w:r>
      <w:r w:rsidR="00265F33">
        <w:t xml:space="preserve">whether the different fragments </w:t>
      </w:r>
      <w:r w:rsidR="00AD647D">
        <w:t>shall</w:t>
      </w:r>
      <w:r w:rsidR="00265F33">
        <w:t xml:space="preserve"> be contain</w:t>
      </w:r>
      <w:r w:rsidR="003525CF">
        <w:t>ed</w:t>
      </w:r>
      <w:r w:rsidR="00265F33">
        <w:t xml:space="preserve"> within separate </w:t>
      </w:r>
      <w:proofErr w:type="gramStart"/>
      <w:r w:rsidR="00265F33">
        <w:t>CCs</w:t>
      </w:r>
      <w:proofErr w:type="gramEnd"/>
      <w:r w:rsidR="00AD647D">
        <w:t xml:space="preserve"> </w:t>
      </w:r>
      <w:r w:rsidR="00265F33">
        <w:t xml:space="preserve">or a single CC can span </w:t>
      </w:r>
      <w:r w:rsidR="0032323A">
        <w:t>all</w:t>
      </w:r>
      <w:r w:rsidR="00265F33">
        <w:t xml:space="preserve"> the fragments.</w:t>
      </w:r>
    </w:p>
    <w:p w14:paraId="61800CAC" w14:textId="463761A1" w:rsidR="00265F33" w:rsidRDefault="0032323A" w:rsidP="0032323A">
      <w:pPr>
        <w:pStyle w:val="RAN4proposal"/>
      </w:pPr>
      <w:bookmarkStart w:id="30" w:name="_Toc174127287"/>
      <w:r>
        <w:t xml:space="preserve">RAN4 shall discuss whether each fragment is treated as an individual </w:t>
      </w:r>
      <w:proofErr w:type="gramStart"/>
      <w:r>
        <w:t>CC</w:t>
      </w:r>
      <w:proofErr w:type="gramEnd"/>
      <w:r>
        <w:t xml:space="preserve"> or a single CC can cover the fragments.</w:t>
      </w:r>
      <w:bookmarkEnd w:id="30"/>
    </w:p>
    <w:p w14:paraId="39DA8610" w14:textId="74D8074A" w:rsidR="0032323A" w:rsidRDefault="0032323A" w:rsidP="0032323A">
      <w:r>
        <w:t xml:space="preserve">It can be noted that the discussion on either single or multiple CCs have implications to base station schedular considerations, placement of recourse grid(s) </w:t>
      </w:r>
      <w:proofErr w:type="gramStart"/>
      <w:r>
        <w:t>and also</w:t>
      </w:r>
      <w:proofErr w:type="gramEnd"/>
      <w:r>
        <w:t xml:space="preserve"> the number of needed FFT procedures required by the UE. However, these aspects can be further discussed when there is clarification on proposal </w:t>
      </w:r>
      <w:r w:rsidR="00614ECE">
        <w:t>5</w:t>
      </w:r>
      <w:r>
        <w:t>.</w:t>
      </w:r>
    </w:p>
    <w:p w14:paraId="67716D0C" w14:textId="522E3EF0" w:rsidR="0059479A" w:rsidRDefault="00614ECE" w:rsidP="0032323A">
      <w:r>
        <w:t xml:space="preserve">Additionally, it may be </w:t>
      </w:r>
      <w:r w:rsidR="00A324FF">
        <w:t xml:space="preserve">beneficial for RAN4 to keep in mind that some </w:t>
      </w:r>
      <w:r w:rsidR="008A12B0">
        <w:t>scenarios</w:t>
      </w:r>
      <w:r w:rsidR="00A324FF">
        <w:t xml:space="preserve"> </w:t>
      </w:r>
      <w:r w:rsidR="008A12B0">
        <w:t xml:space="preserve">may result in more than two spectrum fragments and a solution </w:t>
      </w:r>
      <w:r w:rsidR="00967D38">
        <w:t xml:space="preserve">developed by RAN4 </w:t>
      </w:r>
      <w:r w:rsidR="009728C0">
        <w:t>would benefit for being able to</w:t>
      </w:r>
      <w:r w:rsidR="00967D38">
        <w:t xml:space="preserve"> also </w:t>
      </w:r>
      <w:r w:rsidR="00E1775F">
        <w:t>function in this scenario.</w:t>
      </w:r>
    </w:p>
    <w:p w14:paraId="787089D7" w14:textId="716A9BA8" w:rsidR="00614ECE" w:rsidRPr="00153941" w:rsidRDefault="0059479A" w:rsidP="0059479A">
      <w:pPr>
        <w:pStyle w:val="RAN4observation0"/>
      </w:pPr>
      <w:bookmarkStart w:id="31" w:name="_Toc174127288"/>
      <w:r>
        <w:t>RAN4 can</w:t>
      </w:r>
      <w:r w:rsidR="00967D38">
        <w:t xml:space="preserve"> also</w:t>
      </w:r>
      <w:r>
        <w:t xml:space="preserve"> consider solutions for fragmented spectrum </w:t>
      </w:r>
      <w:r w:rsidR="00967D38">
        <w:t>with more than two spectrum fragments.</w:t>
      </w:r>
      <w:bookmarkEnd w:id="31"/>
    </w:p>
    <w:p w14:paraId="266ED4FD" w14:textId="221AC098" w:rsidR="00153941" w:rsidRPr="00153941" w:rsidRDefault="009D6FA4" w:rsidP="00EF09EB">
      <w:pPr>
        <w:pStyle w:val="RAN4H2"/>
      </w:pPr>
      <w:r>
        <w:t>Duplex modes for fragmented carrier operation</w:t>
      </w:r>
    </w:p>
    <w:p w14:paraId="5C8C4572" w14:textId="1B737E4F" w:rsidR="00F031B3" w:rsidRDefault="00F031B3" w:rsidP="00F031B3">
      <w:r>
        <w:t xml:space="preserve">Currently the examples presented in [2] are all for FDD bands and it is not explicitly </w:t>
      </w:r>
      <w:r w:rsidR="00202526">
        <w:t>mentioned</w:t>
      </w:r>
      <w:r w:rsidR="00D81E88">
        <w:t xml:space="preserve"> in the SID [1] </w:t>
      </w:r>
      <w:proofErr w:type="gramStart"/>
      <w:r w:rsidR="00D81E88">
        <w:t>whether or not</w:t>
      </w:r>
      <w:proofErr w:type="gramEnd"/>
      <w:r w:rsidR="00D81E88">
        <w:t xml:space="preserve"> bot</w:t>
      </w:r>
      <w:r w:rsidR="0041187A">
        <w:t>h</w:t>
      </w:r>
      <w:r w:rsidR="00D81E88">
        <w:t xml:space="preserve"> FDD and </w:t>
      </w:r>
      <w:r w:rsidR="0041187A">
        <w:t>T</w:t>
      </w:r>
      <w:r w:rsidR="00D81E88">
        <w:t xml:space="preserve">DD bands are to be considered. </w:t>
      </w:r>
      <w:r>
        <w:t xml:space="preserve"> </w:t>
      </w:r>
    </w:p>
    <w:p w14:paraId="0C511D67" w14:textId="39991E79" w:rsidR="00F031B3" w:rsidRDefault="00202526" w:rsidP="00F031B3">
      <w:pPr>
        <w:pStyle w:val="RAN4observation0"/>
      </w:pPr>
      <w:bookmarkStart w:id="32" w:name="_Toc174127289"/>
      <w:r>
        <w:t xml:space="preserve">The SID does not </w:t>
      </w:r>
      <w:r w:rsidR="00911575">
        <w:t>explicitly</w:t>
      </w:r>
      <w:r>
        <w:t xml:space="preserve"> </w:t>
      </w:r>
      <w:r w:rsidR="00911575">
        <w:t>mention whether both</w:t>
      </w:r>
      <w:r w:rsidR="00F031B3">
        <w:t xml:space="preserve"> </w:t>
      </w:r>
      <w:r w:rsidR="00F031B3" w:rsidRPr="005B479B">
        <w:t xml:space="preserve">FDD and TDD bands </w:t>
      </w:r>
      <w:r w:rsidR="00911575">
        <w:t>are under consideration for fragmented carrier operation</w:t>
      </w:r>
      <w:r w:rsidR="00F031B3">
        <w:t>.</w:t>
      </w:r>
      <w:bookmarkEnd w:id="32"/>
    </w:p>
    <w:p w14:paraId="1EE1BCFB" w14:textId="0C94839C" w:rsidR="00F031B3" w:rsidRDefault="00F031B3" w:rsidP="00F031B3">
      <w:r>
        <w:t xml:space="preserve">It should be clarified in RAN4 whether a solution for fragmented carriers is to be applicable </w:t>
      </w:r>
      <w:r w:rsidR="006E5B53">
        <w:t>to</w:t>
      </w:r>
      <w:r>
        <w:t xml:space="preserve"> both TDD and FDD bands, only</w:t>
      </w:r>
      <w:r w:rsidRPr="0026478F">
        <w:rPr>
          <w:rFonts w:ascii="Segoe UI" w:hAnsi="Segoe UI" w:cs="Segoe UI"/>
          <w:sz w:val="18"/>
          <w:szCs w:val="18"/>
        </w:rPr>
        <w:t xml:space="preserve"> </w:t>
      </w:r>
      <w:r w:rsidR="0026478F" w:rsidRPr="0026478F">
        <w:t>to FDD, or whether</w:t>
      </w:r>
      <w:r>
        <w:t xml:space="preserve"> there can be separate solutions for TDD and FDD fragmented carriers.</w:t>
      </w:r>
    </w:p>
    <w:p w14:paraId="551BA460" w14:textId="688A2A07" w:rsidR="00F031B3" w:rsidRPr="008D5344" w:rsidRDefault="00F031B3" w:rsidP="00F031B3">
      <w:pPr>
        <w:pStyle w:val="RAN4proposal"/>
      </w:pPr>
      <w:bookmarkStart w:id="33" w:name="_Toc174127290"/>
      <w:r>
        <w:t xml:space="preserve">RAN4 shall clarify </w:t>
      </w:r>
      <w:r w:rsidRPr="00492DCB">
        <w:t xml:space="preserve">whether a solution for fragmented carriers is to be applicable for both TDD and FDD bands, only </w:t>
      </w:r>
      <w:r w:rsidR="001014D6" w:rsidRPr="001014D6">
        <w:t>to FDD, or whether</w:t>
      </w:r>
      <w:r w:rsidRPr="00492DCB">
        <w:t xml:space="preserve"> there can be separate solutions for TDD and FDD fragmented carrie</w:t>
      </w:r>
      <w:r>
        <w:t>r</w:t>
      </w:r>
      <w:r w:rsidRPr="00492DCB">
        <w:t>s</w:t>
      </w:r>
      <w:r>
        <w:t>.</w:t>
      </w:r>
      <w:bookmarkEnd w:id="33"/>
    </w:p>
    <w:p w14:paraId="504C64EB" w14:textId="77777777" w:rsidR="00F031B3" w:rsidRPr="00F031B3" w:rsidRDefault="00F031B3" w:rsidP="00F031B3"/>
    <w:p w14:paraId="4FAAACC6" w14:textId="4E7EC65A" w:rsidR="00CD7492" w:rsidRPr="00614DD8" w:rsidRDefault="00CD7492" w:rsidP="00A37002">
      <w:pPr>
        <w:pStyle w:val="RAN4H1"/>
        <w:rPr>
          <w:lang w:val="en-US"/>
        </w:rPr>
      </w:pPr>
      <w:r w:rsidRPr="00614DD8">
        <w:rPr>
          <w:lang w:val="en-US"/>
        </w:rPr>
        <w:t>Conclusion</w:t>
      </w:r>
    </w:p>
    <w:p w14:paraId="61B3121A" w14:textId="716382E6" w:rsidR="000665C4" w:rsidRPr="00614DD8" w:rsidRDefault="000665C4" w:rsidP="000665C4">
      <w:pPr>
        <w:rPr>
          <w:lang w:val="en-US"/>
        </w:rPr>
      </w:pPr>
      <w:bookmarkStart w:id="34" w:name="_Toc116995849"/>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discuss </w:t>
      </w:r>
      <w:r w:rsidR="00503E59">
        <w:rPr>
          <w:lang w:val="en-US"/>
        </w:rPr>
        <w:t xml:space="preserve">the </w:t>
      </w:r>
      <w:r w:rsidR="00897502">
        <w:rPr>
          <w:lang w:val="en-US"/>
        </w:rPr>
        <w:t>study item on fragmented ca</w:t>
      </w:r>
      <w:r w:rsidR="0059004B">
        <w:rPr>
          <w:lang w:val="en-US"/>
        </w:rPr>
        <w:t>rriers</w:t>
      </w:r>
      <w:r w:rsidRPr="48EB6057">
        <w:rPr>
          <w:lang w:val="en-US"/>
        </w:rPr>
        <w:t>. The following Observations and Proposals were made:</w:t>
      </w:r>
    </w:p>
    <w:p w14:paraId="738140E8" w14:textId="6F40854F" w:rsidR="00A22128"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74127270" w:history="1">
        <w:r w:rsidR="00A22128" w:rsidRPr="00C96618">
          <w:rPr>
            <w:rStyle w:val="Hyperlink"/>
            <w:b/>
            <w:noProof/>
          </w:rPr>
          <w:t>Observation 1:</w:t>
        </w:r>
        <w:r w:rsidR="00A22128" w:rsidRPr="00C96618">
          <w:rPr>
            <w:rStyle w:val="Hyperlink"/>
            <w:noProof/>
          </w:rPr>
          <w:t xml:space="preserve"> Fragmented carriers are in some sense similar to non-contiguous carrier aggregation which is already specified for intra-band carrier aggregation in TS 38.101-1.</w:t>
        </w:r>
      </w:hyperlink>
    </w:p>
    <w:p w14:paraId="40A3FAE5" w14:textId="557D0C95" w:rsidR="00A22128" w:rsidRDefault="00205E6A">
      <w:pPr>
        <w:pStyle w:val="TOC4"/>
        <w:rPr>
          <w:rFonts w:asciiTheme="minorHAnsi" w:eastAsiaTheme="minorEastAsia" w:hAnsiTheme="minorHAnsi"/>
          <w:noProof/>
          <w:kern w:val="2"/>
          <w:sz w:val="24"/>
          <w:szCs w:val="24"/>
          <w:lang w:val="en-US"/>
          <w14:ligatures w14:val="standardContextual"/>
        </w:rPr>
      </w:pPr>
      <w:hyperlink w:anchor="_Toc174127271" w:history="1">
        <w:r w:rsidR="00A22128" w:rsidRPr="00C96618">
          <w:rPr>
            <w:rStyle w:val="Hyperlink"/>
            <w:b/>
            <w:noProof/>
          </w:rPr>
          <w:t>Observation 2:</w:t>
        </w:r>
        <w:r w:rsidR="00A22128" w:rsidRPr="00C96618">
          <w:rPr>
            <w:rStyle w:val="Hyperlink"/>
            <w:noProof/>
          </w:rPr>
          <w:t xml:space="preserve"> It is not always clear within RAN4 what it meant by “Rx Chain”, “Rx path”  or “Rx Branch”.</w:t>
        </w:r>
      </w:hyperlink>
    </w:p>
    <w:p w14:paraId="6DDCEB58" w14:textId="1857F6BD" w:rsidR="00A22128" w:rsidRDefault="00205E6A">
      <w:pPr>
        <w:pStyle w:val="TOC4"/>
        <w:rPr>
          <w:rFonts w:asciiTheme="minorHAnsi" w:eastAsiaTheme="minorEastAsia" w:hAnsiTheme="minorHAnsi"/>
          <w:noProof/>
          <w:kern w:val="2"/>
          <w:sz w:val="24"/>
          <w:szCs w:val="24"/>
          <w:lang w:val="en-US"/>
          <w14:ligatures w14:val="standardContextual"/>
        </w:rPr>
      </w:pPr>
      <w:hyperlink w:anchor="_Toc174127272" w:history="1">
        <w:r w:rsidR="00A22128" w:rsidRPr="00C96618">
          <w:rPr>
            <w:rStyle w:val="Hyperlink"/>
            <w:b/>
            <w:noProof/>
          </w:rPr>
          <w:t>Observation 3:</w:t>
        </w:r>
        <w:r w:rsidR="00A22128" w:rsidRPr="00C96618">
          <w:rPr>
            <w:rStyle w:val="Hyperlink"/>
            <w:noProof/>
          </w:rPr>
          <w:t xml:space="preserve"> A single Rx chain for a 2Rx UE consists of one main Rx and one diversity Rx branch according to previously shared understandings from UE vendors.</w:t>
        </w:r>
      </w:hyperlink>
    </w:p>
    <w:p w14:paraId="4F3D8C19" w14:textId="27FB7F58" w:rsidR="00A22128" w:rsidRDefault="00205E6A">
      <w:pPr>
        <w:pStyle w:val="TOC5"/>
        <w:rPr>
          <w:rFonts w:asciiTheme="minorHAnsi" w:eastAsiaTheme="minorEastAsia" w:hAnsiTheme="minorHAnsi"/>
          <w:b w:val="0"/>
          <w:noProof/>
          <w:kern w:val="2"/>
          <w:sz w:val="24"/>
          <w:szCs w:val="24"/>
          <w:lang w:val="en-US"/>
          <w14:ligatures w14:val="standardContextual"/>
        </w:rPr>
      </w:pPr>
      <w:hyperlink w:anchor="_Toc174127273" w:history="1">
        <w:r w:rsidR="00A22128" w:rsidRPr="00C96618">
          <w:rPr>
            <w:rStyle w:val="Hyperlink"/>
            <w:noProof/>
          </w:rPr>
          <w:t>Proposal 1: For a 2Rx UE, the common RAN4 understanding is that a single Rx chain consists of one main Rx branch and one diversity Rx branch.</w:t>
        </w:r>
      </w:hyperlink>
    </w:p>
    <w:p w14:paraId="0734821D" w14:textId="2208CBB2" w:rsidR="00A22128" w:rsidRDefault="00205E6A">
      <w:pPr>
        <w:pStyle w:val="TOC5"/>
        <w:rPr>
          <w:rFonts w:asciiTheme="minorHAnsi" w:eastAsiaTheme="minorEastAsia" w:hAnsiTheme="minorHAnsi"/>
          <w:b w:val="0"/>
          <w:noProof/>
          <w:kern w:val="2"/>
          <w:sz w:val="24"/>
          <w:szCs w:val="24"/>
          <w:lang w:val="en-US"/>
          <w14:ligatures w14:val="standardContextual"/>
        </w:rPr>
      </w:pPr>
      <w:hyperlink w:anchor="_Toc174127274" w:history="1">
        <w:r w:rsidR="00A22128" w:rsidRPr="00C96618">
          <w:rPr>
            <w:rStyle w:val="Hyperlink"/>
            <w:noProof/>
          </w:rPr>
          <w:t>Proposal 2: For a 4Rx UE, the common RAN4 understanding is that a single Rx chain consists of one main Rx branch and three diversity Rx branches.</w:t>
        </w:r>
      </w:hyperlink>
    </w:p>
    <w:p w14:paraId="04703CA6" w14:textId="7EEA5CC7" w:rsidR="00A22128" w:rsidRDefault="00205E6A">
      <w:pPr>
        <w:pStyle w:val="TOC4"/>
        <w:rPr>
          <w:rFonts w:asciiTheme="minorHAnsi" w:eastAsiaTheme="minorEastAsia" w:hAnsiTheme="minorHAnsi"/>
          <w:noProof/>
          <w:kern w:val="2"/>
          <w:sz w:val="24"/>
          <w:szCs w:val="24"/>
          <w:lang w:val="en-US"/>
          <w14:ligatures w14:val="standardContextual"/>
        </w:rPr>
      </w:pPr>
      <w:hyperlink w:anchor="_Toc174127275" w:history="1">
        <w:r w:rsidR="00A22128" w:rsidRPr="00C96618">
          <w:rPr>
            <w:rStyle w:val="Hyperlink"/>
            <w:b/>
            <w:noProof/>
          </w:rPr>
          <w:t>Observation 4:</w:t>
        </w:r>
        <w:r w:rsidR="00A22128" w:rsidRPr="00C96618">
          <w:rPr>
            <w:rStyle w:val="Hyperlink"/>
            <w:noProof/>
          </w:rPr>
          <w:t xml:space="preserve"> For the current UE implementation, a separate UE RF chain per fragmented carrier is assumed.</w:t>
        </w:r>
      </w:hyperlink>
    </w:p>
    <w:p w14:paraId="60D362ED" w14:textId="245B24CD" w:rsidR="00A22128" w:rsidRDefault="00205E6A">
      <w:pPr>
        <w:pStyle w:val="TOC4"/>
        <w:rPr>
          <w:rFonts w:asciiTheme="minorHAnsi" w:eastAsiaTheme="minorEastAsia" w:hAnsiTheme="minorHAnsi"/>
          <w:noProof/>
          <w:kern w:val="2"/>
          <w:sz w:val="24"/>
          <w:szCs w:val="24"/>
          <w:lang w:val="en-US"/>
          <w14:ligatures w14:val="standardContextual"/>
        </w:rPr>
      </w:pPr>
      <w:hyperlink w:anchor="_Toc174127276" w:history="1">
        <w:r w:rsidR="00A22128" w:rsidRPr="00C96618">
          <w:rPr>
            <w:rStyle w:val="Hyperlink"/>
            <w:b/>
            <w:noProof/>
          </w:rPr>
          <w:t>Observation 5:</w:t>
        </w:r>
        <w:r w:rsidR="00A22128" w:rsidRPr="00C96618">
          <w:rPr>
            <w:rStyle w:val="Hyperlink"/>
            <w:noProof/>
          </w:rPr>
          <w:t xml:space="preserve"> Type 1 UE receiver does not have the ability to suppress/attenuate in-gap interference via analogue filtering.</w:t>
        </w:r>
      </w:hyperlink>
    </w:p>
    <w:p w14:paraId="288707E6" w14:textId="1E720E24" w:rsidR="00A22128" w:rsidRDefault="00205E6A">
      <w:pPr>
        <w:pStyle w:val="TOC4"/>
        <w:rPr>
          <w:rFonts w:asciiTheme="minorHAnsi" w:eastAsiaTheme="minorEastAsia" w:hAnsiTheme="minorHAnsi"/>
          <w:noProof/>
          <w:kern w:val="2"/>
          <w:sz w:val="24"/>
          <w:szCs w:val="24"/>
          <w:lang w:val="en-US"/>
          <w14:ligatures w14:val="standardContextual"/>
        </w:rPr>
      </w:pPr>
      <w:hyperlink w:anchor="_Toc174127277" w:history="1">
        <w:r w:rsidR="00A22128" w:rsidRPr="00C96618">
          <w:rPr>
            <w:rStyle w:val="Hyperlink"/>
            <w:b/>
            <w:noProof/>
          </w:rPr>
          <w:t>Observation 6:</w:t>
        </w:r>
        <w:r w:rsidR="00A22128" w:rsidRPr="00C96618">
          <w:rPr>
            <w:rStyle w:val="Hyperlink"/>
            <w:noProof/>
          </w:rPr>
          <w:t xml:space="preserve"> Even though there may be a possibility to suppress some of the in-gap interference in the digital domain, the objective of the SI is to free up Rx resources hence the focus is on the analog Rx chains.</w:t>
        </w:r>
      </w:hyperlink>
    </w:p>
    <w:p w14:paraId="5F46C850" w14:textId="2E4A4DB5" w:rsidR="00A22128" w:rsidRDefault="00205E6A">
      <w:pPr>
        <w:pStyle w:val="TOC4"/>
        <w:rPr>
          <w:rFonts w:asciiTheme="minorHAnsi" w:eastAsiaTheme="minorEastAsia" w:hAnsiTheme="minorHAnsi"/>
          <w:noProof/>
          <w:kern w:val="2"/>
          <w:sz w:val="24"/>
          <w:szCs w:val="24"/>
          <w:lang w:val="en-US"/>
          <w14:ligatures w14:val="standardContextual"/>
        </w:rPr>
      </w:pPr>
      <w:hyperlink w:anchor="_Toc174127278" w:history="1">
        <w:r w:rsidR="00A22128" w:rsidRPr="00C96618">
          <w:rPr>
            <w:rStyle w:val="Hyperlink"/>
            <w:b/>
            <w:noProof/>
          </w:rPr>
          <w:t>Observation 7:</w:t>
        </w:r>
        <w:r w:rsidR="00A22128" w:rsidRPr="00C96618">
          <w:rPr>
            <w:rStyle w:val="Hyperlink"/>
            <w:noProof/>
          </w:rPr>
          <w:t xml:space="preserve"> For the case that the UE uses a single Rx chain for the reception of the two fragmented carriers in the presence of an in-gap interferer, a new set of requirements must capture the conditions and the relaxation.</w:t>
        </w:r>
      </w:hyperlink>
    </w:p>
    <w:p w14:paraId="397F8306" w14:textId="0C13D6CF" w:rsidR="00A22128" w:rsidRDefault="00205E6A">
      <w:pPr>
        <w:pStyle w:val="TOC4"/>
        <w:rPr>
          <w:rFonts w:asciiTheme="minorHAnsi" w:eastAsiaTheme="minorEastAsia" w:hAnsiTheme="minorHAnsi"/>
          <w:noProof/>
          <w:kern w:val="2"/>
          <w:sz w:val="24"/>
          <w:szCs w:val="24"/>
          <w:lang w:val="en-US"/>
          <w14:ligatures w14:val="standardContextual"/>
        </w:rPr>
      </w:pPr>
      <w:hyperlink w:anchor="_Toc174127279" w:history="1">
        <w:r w:rsidR="00A22128" w:rsidRPr="00C96618">
          <w:rPr>
            <w:rStyle w:val="Hyperlink"/>
            <w:b/>
            <w:noProof/>
          </w:rPr>
          <w:t>Observation 8:</w:t>
        </w:r>
        <w:r w:rsidR="00A22128" w:rsidRPr="00C96618">
          <w:rPr>
            <w:rStyle w:val="Hyperlink"/>
            <w:noProof/>
          </w:rPr>
          <w:t xml:space="preserve"> A new set of requirements shall apply for a Type 2 implementations when the UE uses a single Rx chain for the reception of the fragmented carries.</w:t>
        </w:r>
      </w:hyperlink>
    </w:p>
    <w:p w14:paraId="6BD24E79" w14:textId="44F77958" w:rsidR="00A22128" w:rsidRDefault="00205E6A">
      <w:pPr>
        <w:pStyle w:val="TOC4"/>
        <w:rPr>
          <w:rFonts w:asciiTheme="minorHAnsi" w:eastAsiaTheme="minorEastAsia" w:hAnsiTheme="minorHAnsi"/>
          <w:noProof/>
          <w:kern w:val="2"/>
          <w:sz w:val="24"/>
          <w:szCs w:val="24"/>
          <w:lang w:val="en-US"/>
          <w14:ligatures w14:val="standardContextual"/>
        </w:rPr>
      </w:pPr>
      <w:hyperlink w:anchor="_Toc174127280" w:history="1">
        <w:r w:rsidR="00A22128" w:rsidRPr="00C96618">
          <w:rPr>
            <w:rStyle w:val="Hyperlink"/>
            <w:b/>
            <w:noProof/>
          </w:rPr>
          <w:t>Observation 9:</w:t>
        </w:r>
        <w:r w:rsidR="00A22128" w:rsidRPr="00C96618">
          <w:rPr>
            <w:rStyle w:val="Hyperlink"/>
            <w:noProof/>
          </w:rPr>
          <w:t xml:space="preserve"> For type 3 implementations the same new set of requirements as for type 2 implementations can apply.</w:t>
        </w:r>
      </w:hyperlink>
    </w:p>
    <w:p w14:paraId="7E197B3A" w14:textId="714CABDF" w:rsidR="00A22128" w:rsidRDefault="00205E6A">
      <w:pPr>
        <w:pStyle w:val="TOC5"/>
        <w:rPr>
          <w:rFonts w:asciiTheme="minorHAnsi" w:eastAsiaTheme="minorEastAsia" w:hAnsiTheme="minorHAnsi"/>
          <w:b w:val="0"/>
          <w:noProof/>
          <w:kern w:val="2"/>
          <w:sz w:val="24"/>
          <w:szCs w:val="24"/>
          <w:lang w:val="en-US"/>
          <w14:ligatures w14:val="standardContextual"/>
        </w:rPr>
      </w:pPr>
      <w:hyperlink w:anchor="_Toc174127281" w:history="1">
        <w:r w:rsidR="00A22128" w:rsidRPr="00C96618">
          <w:rPr>
            <w:rStyle w:val="Hyperlink"/>
            <w:noProof/>
          </w:rPr>
          <w:t>Proposal 3: RAN4 shall focus on Type 2 (Internal Rx path split) and Type 3 (External Rx path split) implementations when discussion reducing the number of Rx chains for fragmented carriers.</w:t>
        </w:r>
      </w:hyperlink>
    </w:p>
    <w:p w14:paraId="32996944" w14:textId="001A9634" w:rsidR="00A22128" w:rsidRDefault="00205E6A">
      <w:pPr>
        <w:pStyle w:val="TOC4"/>
        <w:rPr>
          <w:rFonts w:asciiTheme="minorHAnsi" w:eastAsiaTheme="minorEastAsia" w:hAnsiTheme="minorHAnsi"/>
          <w:noProof/>
          <w:kern w:val="2"/>
          <w:sz w:val="24"/>
          <w:szCs w:val="24"/>
          <w:lang w:val="en-US"/>
          <w14:ligatures w14:val="standardContextual"/>
        </w:rPr>
      </w:pPr>
      <w:hyperlink w:anchor="_Toc174127282" w:history="1">
        <w:r w:rsidR="00A22128" w:rsidRPr="00C96618">
          <w:rPr>
            <w:rStyle w:val="Hyperlink"/>
            <w:b/>
            <w:noProof/>
          </w:rPr>
          <w:t>Observation 10:</w:t>
        </w:r>
        <w:r w:rsidR="00A22128" w:rsidRPr="00C96618">
          <w:rPr>
            <w:rStyle w:val="Hyperlink"/>
            <w:noProof/>
          </w:rPr>
          <w:t xml:space="preserve"> A motivation for the SI is to “free up” Rx chains as these can then be used for additional CCs in a higher order inter/intra-band combination.</w:t>
        </w:r>
      </w:hyperlink>
    </w:p>
    <w:p w14:paraId="42681FA8" w14:textId="18C7F764" w:rsidR="00A22128" w:rsidRDefault="00205E6A">
      <w:pPr>
        <w:pStyle w:val="TOC4"/>
        <w:rPr>
          <w:rFonts w:asciiTheme="minorHAnsi" w:eastAsiaTheme="minorEastAsia" w:hAnsiTheme="minorHAnsi"/>
          <w:noProof/>
          <w:kern w:val="2"/>
          <w:sz w:val="24"/>
          <w:szCs w:val="24"/>
          <w:lang w:val="en-US"/>
          <w14:ligatures w14:val="standardContextual"/>
        </w:rPr>
      </w:pPr>
      <w:hyperlink w:anchor="_Toc174127283" w:history="1">
        <w:r w:rsidR="00A22128" w:rsidRPr="00C96618">
          <w:rPr>
            <w:rStyle w:val="Hyperlink"/>
            <w:b/>
            <w:noProof/>
          </w:rPr>
          <w:t>Observation 11:</w:t>
        </w:r>
        <w:r w:rsidR="00A22128" w:rsidRPr="00C96618">
          <w:rPr>
            <w:rStyle w:val="Hyperlink"/>
            <w:noProof/>
          </w:rPr>
          <w:t xml:space="preserve"> There are multiple limiting factors to the availability of Rx chains and thereby possible number of DL CCs. A solution for fragmented carriers may depend on the specific combinations of bands.</w:t>
        </w:r>
      </w:hyperlink>
    </w:p>
    <w:p w14:paraId="2F935496" w14:textId="6F02A0E0" w:rsidR="00A22128" w:rsidRDefault="00205E6A">
      <w:pPr>
        <w:pStyle w:val="TOC5"/>
        <w:rPr>
          <w:rFonts w:asciiTheme="minorHAnsi" w:eastAsiaTheme="minorEastAsia" w:hAnsiTheme="minorHAnsi"/>
          <w:b w:val="0"/>
          <w:noProof/>
          <w:kern w:val="2"/>
          <w:sz w:val="24"/>
          <w:szCs w:val="24"/>
          <w:lang w:val="en-US"/>
          <w14:ligatures w14:val="standardContextual"/>
        </w:rPr>
      </w:pPr>
      <w:hyperlink w:anchor="_Toc174127284" w:history="1">
        <w:r w:rsidR="00A22128" w:rsidRPr="00C96618">
          <w:rPr>
            <w:rStyle w:val="Hyperlink"/>
            <w:noProof/>
          </w:rPr>
          <w:t>Proposal 4: RAN4 shall focus on the fundamental issue of fragmented spectrum and solutions to reduce the needed Rx chains to receive these. However, the end goal of higher order inter/intra-band combinations shall be considered as a part of any solution.</w:t>
        </w:r>
      </w:hyperlink>
    </w:p>
    <w:p w14:paraId="4220CF31" w14:textId="5B0E8BC1" w:rsidR="00A22128" w:rsidRDefault="00205E6A">
      <w:pPr>
        <w:pStyle w:val="TOC4"/>
        <w:rPr>
          <w:rFonts w:asciiTheme="minorHAnsi" w:eastAsiaTheme="minorEastAsia" w:hAnsiTheme="minorHAnsi"/>
          <w:noProof/>
          <w:kern w:val="2"/>
          <w:sz w:val="24"/>
          <w:szCs w:val="24"/>
          <w:lang w:val="en-US"/>
          <w14:ligatures w14:val="standardContextual"/>
        </w:rPr>
      </w:pPr>
      <w:hyperlink w:anchor="_Toc174127285" w:history="1">
        <w:r w:rsidR="00A22128" w:rsidRPr="00C96618">
          <w:rPr>
            <w:rStyle w:val="Hyperlink"/>
            <w:b/>
            <w:noProof/>
          </w:rPr>
          <w:t>Observation 12:</w:t>
        </w:r>
        <w:r w:rsidR="00A22128" w:rsidRPr="00C96618">
          <w:rPr>
            <w:rStyle w:val="Hyperlink"/>
            <w:noProof/>
          </w:rPr>
          <w:t xml:space="preserve"> Current DL non-contiguous intra-band carrier aggregation consists of at least two and up to four component carriers (CCs).</w:t>
        </w:r>
      </w:hyperlink>
    </w:p>
    <w:p w14:paraId="7FB95653" w14:textId="1E07A668" w:rsidR="00A22128" w:rsidRDefault="00205E6A">
      <w:pPr>
        <w:pStyle w:val="TOC4"/>
        <w:rPr>
          <w:rFonts w:asciiTheme="minorHAnsi" w:eastAsiaTheme="minorEastAsia" w:hAnsiTheme="minorHAnsi"/>
          <w:noProof/>
          <w:kern w:val="2"/>
          <w:sz w:val="24"/>
          <w:szCs w:val="24"/>
          <w:lang w:val="en-US"/>
          <w14:ligatures w14:val="standardContextual"/>
        </w:rPr>
      </w:pPr>
      <w:hyperlink w:anchor="_Toc174127286" w:history="1">
        <w:r w:rsidR="00A22128" w:rsidRPr="00C96618">
          <w:rPr>
            <w:rStyle w:val="Hyperlink"/>
            <w:b/>
            <w:noProof/>
          </w:rPr>
          <w:t>Observation 13:</w:t>
        </w:r>
        <w:r w:rsidR="00A22128" w:rsidRPr="00C96618">
          <w:rPr>
            <w:rStyle w:val="Hyperlink"/>
            <w:noProof/>
          </w:rPr>
          <w:t xml:space="preserve"> The SID limits the scope to two non-contiguous CCs within a CA combination.</w:t>
        </w:r>
      </w:hyperlink>
    </w:p>
    <w:p w14:paraId="0431B1F5" w14:textId="3F37BD4E" w:rsidR="00A22128" w:rsidRDefault="00205E6A">
      <w:pPr>
        <w:pStyle w:val="TOC5"/>
        <w:rPr>
          <w:rFonts w:asciiTheme="minorHAnsi" w:eastAsiaTheme="minorEastAsia" w:hAnsiTheme="minorHAnsi"/>
          <w:b w:val="0"/>
          <w:noProof/>
          <w:kern w:val="2"/>
          <w:sz w:val="24"/>
          <w:szCs w:val="24"/>
          <w:lang w:val="en-US"/>
          <w14:ligatures w14:val="standardContextual"/>
        </w:rPr>
      </w:pPr>
      <w:hyperlink w:anchor="_Toc174127287" w:history="1">
        <w:r w:rsidR="00A22128" w:rsidRPr="00C96618">
          <w:rPr>
            <w:rStyle w:val="Hyperlink"/>
            <w:noProof/>
          </w:rPr>
          <w:t>Proposal 5: RAN4 shall discuss whether each fragment is treated as an individual CC or a single CC can cover the fragments.</w:t>
        </w:r>
      </w:hyperlink>
    </w:p>
    <w:p w14:paraId="0184A49A" w14:textId="65BD2063" w:rsidR="00A22128" w:rsidRDefault="00205E6A">
      <w:pPr>
        <w:pStyle w:val="TOC4"/>
        <w:rPr>
          <w:rFonts w:asciiTheme="minorHAnsi" w:eastAsiaTheme="minorEastAsia" w:hAnsiTheme="minorHAnsi"/>
          <w:noProof/>
          <w:kern w:val="2"/>
          <w:sz w:val="24"/>
          <w:szCs w:val="24"/>
          <w:lang w:val="en-US"/>
          <w14:ligatures w14:val="standardContextual"/>
        </w:rPr>
      </w:pPr>
      <w:hyperlink w:anchor="_Toc174127288" w:history="1">
        <w:r w:rsidR="00A22128" w:rsidRPr="00C96618">
          <w:rPr>
            <w:rStyle w:val="Hyperlink"/>
            <w:b/>
            <w:noProof/>
          </w:rPr>
          <w:t>Observation 14:</w:t>
        </w:r>
        <w:r w:rsidR="00A22128" w:rsidRPr="00C96618">
          <w:rPr>
            <w:rStyle w:val="Hyperlink"/>
            <w:noProof/>
          </w:rPr>
          <w:t xml:space="preserve"> RAN4 can also consider solutions for fragmented spectrum with more than two spectrum fragments.</w:t>
        </w:r>
      </w:hyperlink>
    </w:p>
    <w:p w14:paraId="58AB5BF2" w14:textId="736936F6" w:rsidR="00A22128" w:rsidRDefault="00205E6A">
      <w:pPr>
        <w:pStyle w:val="TOC4"/>
        <w:rPr>
          <w:rFonts w:asciiTheme="minorHAnsi" w:eastAsiaTheme="minorEastAsia" w:hAnsiTheme="minorHAnsi"/>
          <w:noProof/>
          <w:kern w:val="2"/>
          <w:sz w:val="24"/>
          <w:szCs w:val="24"/>
          <w:lang w:val="en-US"/>
          <w14:ligatures w14:val="standardContextual"/>
        </w:rPr>
      </w:pPr>
      <w:hyperlink w:anchor="_Toc174127289" w:history="1">
        <w:r w:rsidR="00A22128" w:rsidRPr="00C96618">
          <w:rPr>
            <w:rStyle w:val="Hyperlink"/>
            <w:b/>
            <w:noProof/>
          </w:rPr>
          <w:t>Observation 15:</w:t>
        </w:r>
        <w:r w:rsidR="00A22128" w:rsidRPr="00C96618">
          <w:rPr>
            <w:rStyle w:val="Hyperlink"/>
            <w:noProof/>
          </w:rPr>
          <w:t xml:space="preserve"> The SID does not explicitly mention whether both FDD and TDD bands are under consideration for fragmented carrier operation.</w:t>
        </w:r>
      </w:hyperlink>
    </w:p>
    <w:p w14:paraId="40F32F01" w14:textId="750C1E70" w:rsidR="00A22128" w:rsidRDefault="00205E6A">
      <w:pPr>
        <w:pStyle w:val="TOC5"/>
        <w:rPr>
          <w:rFonts w:asciiTheme="minorHAnsi" w:eastAsiaTheme="minorEastAsia" w:hAnsiTheme="minorHAnsi"/>
          <w:b w:val="0"/>
          <w:noProof/>
          <w:kern w:val="2"/>
          <w:sz w:val="24"/>
          <w:szCs w:val="24"/>
          <w:lang w:val="en-US"/>
          <w14:ligatures w14:val="standardContextual"/>
        </w:rPr>
      </w:pPr>
      <w:hyperlink w:anchor="_Toc174127290" w:history="1">
        <w:r w:rsidR="00A22128" w:rsidRPr="00C96618">
          <w:rPr>
            <w:rStyle w:val="Hyperlink"/>
            <w:noProof/>
          </w:rPr>
          <w:t>Proposal 6: RAN4 shall clarify whether a solution for fragmented carriers is to be applicable for both TDD and FDD bands, only to FDD, or whether there can be separate solutions for TDD and FDD fragmented carriers.</w:t>
        </w:r>
      </w:hyperlink>
    </w:p>
    <w:p w14:paraId="669DE243" w14:textId="4C5F015E"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60543D">
      <w:pPr>
        <w:pStyle w:val="RAN4H1"/>
        <w:numPr>
          <w:ilvl w:val="0"/>
          <w:numId w:val="0"/>
        </w:numPr>
        <w:ind w:left="360" w:hanging="360"/>
        <w:rPr>
          <w:lang w:val="en-US"/>
        </w:rPr>
      </w:pPr>
      <w:r w:rsidRPr="00614DD8">
        <w:rPr>
          <w:lang w:val="en-US"/>
        </w:rPr>
        <w:lastRenderedPageBreak/>
        <w:t>References</w:t>
      </w:r>
      <w:bookmarkEnd w:id="34"/>
    </w:p>
    <w:p w14:paraId="7FA914CB" w14:textId="10CF7409" w:rsidR="00F94113" w:rsidRDefault="00F94113" w:rsidP="00AB4C36">
      <w:pPr>
        <w:numPr>
          <w:ilvl w:val="0"/>
          <w:numId w:val="21"/>
        </w:numPr>
        <w:overflowPunct w:val="0"/>
        <w:autoSpaceDE w:val="0"/>
        <w:autoSpaceDN w:val="0"/>
        <w:adjustRightInd w:val="0"/>
        <w:spacing w:after="0" w:line="240" w:lineRule="auto"/>
        <w:jc w:val="both"/>
        <w:textAlignment w:val="baseline"/>
      </w:pPr>
      <w:r w:rsidRPr="00F94113">
        <w:t>RP-241669</w:t>
      </w:r>
      <w:r w:rsidR="00DE2E6E">
        <w:t xml:space="preserve">, </w:t>
      </w:r>
      <w:r w:rsidR="00DE2E6E" w:rsidRPr="00DE2E6E">
        <w:t>New SID: Study on NR FR1 DL Fragmented Carriers</w:t>
      </w:r>
      <w:r w:rsidR="005E26A4">
        <w:t xml:space="preserve">, </w:t>
      </w:r>
      <w:r w:rsidR="005E26A4" w:rsidRPr="005E26A4">
        <w:t>MediaTek Inc</w:t>
      </w:r>
      <w:r w:rsidR="005E26A4">
        <w:t>.</w:t>
      </w:r>
    </w:p>
    <w:p w14:paraId="06D50464" w14:textId="77777777" w:rsidR="00481206" w:rsidRDefault="00481206" w:rsidP="00481206">
      <w:pPr>
        <w:numPr>
          <w:ilvl w:val="0"/>
          <w:numId w:val="21"/>
        </w:numPr>
        <w:overflowPunct w:val="0"/>
        <w:autoSpaceDE w:val="0"/>
        <w:autoSpaceDN w:val="0"/>
        <w:adjustRightInd w:val="0"/>
        <w:spacing w:after="0" w:line="240" w:lineRule="auto"/>
        <w:jc w:val="both"/>
        <w:textAlignment w:val="baseline"/>
      </w:pPr>
      <w:r w:rsidRPr="008219BA">
        <w:t>RP-233374</w:t>
      </w:r>
      <w:r>
        <w:t>, Fragmented carriers in the DL,</w:t>
      </w:r>
      <w:r w:rsidRPr="008219BA">
        <w:t xml:space="preserve"> </w:t>
      </w:r>
      <w:r>
        <w:t>TELUS, Bell Mobility, T-Mobile USA, Telstra Limited, US Cellular Corporation, Nokia, Nokia Shanghai Bell</w:t>
      </w:r>
    </w:p>
    <w:p w14:paraId="10DA42FF" w14:textId="3E113E01" w:rsidR="00A46B46" w:rsidRDefault="00B93337" w:rsidP="00AB4C36">
      <w:pPr>
        <w:numPr>
          <w:ilvl w:val="0"/>
          <w:numId w:val="21"/>
        </w:numPr>
        <w:overflowPunct w:val="0"/>
        <w:autoSpaceDE w:val="0"/>
        <w:autoSpaceDN w:val="0"/>
        <w:adjustRightInd w:val="0"/>
        <w:spacing w:after="0" w:line="240" w:lineRule="auto"/>
        <w:jc w:val="both"/>
        <w:textAlignment w:val="baseline"/>
      </w:pPr>
      <w:r>
        <w:t>RP-241269</w:t>
      </w:r>
      <w:r w:rsidR="000508BD">
        <w:t xml:space="preserve">, </w:t>
      </w:r>
      <w:r>
        <w:t>On Fragmented Carriers in Rel-19</w:t>
      </w:r>
      <w:r w:rsidR="000508BD">
        <w:t xml:space="preserve">, </w:t>
      </w:r>
      <w:r>
        <w:t>Apple</w:t>
      </w:r>
    </w:p>
    <w:p w14:paraId="003BBE41" w14:textId="746BB006" w:rsidR="00B93337" w:rsidRDefault="00B93337" w:rsidP="008219BA">
      <w:pPr>
        <w:numPr>
          <w:ilvl w:val="0"/>
          <w:numId w:val="21"/>
        </w:numPr>
        <w:overflowPunct w:val="0"/>
        <w:autoSpaceDE w:val="0"/>
        <w:autoSpaceDN w:val="0"/>
        <w:adjustRightInd w:val="0"/>
        <w:spacing w:after="0" w:line="240" w:lineRule="auto"/>
        <w:jc w:val="both"/>
        <w:textAlignment w:val="baseline"/>
      </w:pPr>
      <w:r>
        <w:t>RP-241361, Recommended WF on Fragmented Carriers, MediaTek</w:t>
      </w:r>
    </w:p>
    <w:p w14:paraId="748B0C9C" w14:textId="77777777" w:rsidR="00E0610B" w:rsidRDefault="00E0610B" w:rsidP="00E0610B">
      <w:pPr>
        <w:overflowPunct w:val="0"/>
        <w:autoSpaceDE w:val="0"/>
        <w:autoSpaceDN w:val="0"/>
        <w:adjustRightInd w:val="0"/>
        <w:spacing w:after="0" w:line="240" w:lineRule="auto"/>
        <w:jc w:val="both"/>
        <w:textAlignment w:val="baseline"/>
      </w:pPr>
    </w:p>
    <w:sectPr w:rsidR="00E0610B"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B342A4" w14:textId="77777777" w:rsidR="009D12DF" w:rsidRDefault="009D12DF" w:rsidP="00001C9B">
      <w:pPr>
        <w:spacing w:after="0" w:line="240" w:lineRule="auto"/>
      </w:pPr>
      <w:r>
        <w:separator/>
      </w:r>
    </w:p>
  </w:endnote>
  <w:endnote w:type="continuationSeparator" w:id="0">
    <w:p w14:paraId="7B4BF6DE" w14:textId="77777777" w:rsidR="009D12DF" w:rsidRDefault="009D12DF" w:rsidP="00001C9B">
      <w:pPr>
        <w:spacing w:after="0" w:line="240" w:lineRule="auto"/>
      </w:pPr>
      <w:r>
        <w:continuationSeparator/>
      </w:r>
    </w:p>
  </w:endnote>
  <w:endnote w:type="continuationNotice" w:id="1">
    <w:p w14:paraId="477B89C0" w14:textId="77777777" w:rsidR="009D12DF" w:rsidRDefault="009D12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FF627" w14:textId="77777777" w:rsidR="009D12DF" w:rsidRDefault="009D12DF" w:rsidP="00001C9B">
      <w:pPr>
        <w:spacing w:after="0" w:line="240" w:lineRule="auto"/>
      </w:pPr>
      <w:r>
        <w:separator/>
      </w:r>
    </w:p>
  </w:footnote>
  <w:footnote w:type="continuationSeparator" w:id="0">
    <w:p w14:paraId="24A838F3" w14:textId="77777777" w:rsidR="009D12DF" w:rsidRDefault="009D12DF" w:rsidP="00001C9B">
      <w:pPr>
        <w:spacing w:after="0" w:line="240" w:lineRule="auto"/>
      </w:pPr>
      <w:r>
        <w:continuationSeparator/>
      </w:r>
    </w:p>
  </w:footnote>
  <w:footnote w:type="continuationNotice" w:id="1">
    <w:p w14:paraId="09A108EF" w14:textId="77777777" w:rsidR="009D12DF" w:rsidRDefault="009D12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0"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6"/>
  </w:num>
  <w:num w:numId="4" w16cid:durableId="517735681">
    <w:abstractNumId w:val="7"/>
  </w:num>
  <w:num w:numId="5" w16cid:durableId="1142041724">
    <w:abstractNumId w:val="20"/>
  </w:num>
  <w:num w:numId="6" w16cid:durableId="80681869">
    <w:abstractNumId w:val="13"/>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3"/>
    <w:lvlOverride w:ilvl="0">
      <w:startOverride w:val="1"/>
    </w:lvlOverride>
  </w:num>
  <w:num w:numId="12" w16cid:durableId="122584543">
    <w:abstractNumId w:val="15"/>
    <w:lvlOverride w:ilvl="0">
      <w:startOverride w:val="1"/>
    </w:lvlOverride>
  </w:num>
  <w:num w:numId="13" w16cid:durableId="818807267">
    <w:abstractNumId w:val="13"/>
    <w:lvlOverride w:ilvl="0">
      <w:startOverride w:val="1"/>
    </w:lvlOverride>
  </w:num>
  <w:num w:numId="14" w16cid:durableId="883829348">
    <w:abstractNumId w:val="15"/>
    <w:lvlOverride w:ilvl="0">
      <w:startOverride w:val="1"/>
    </w:lvlOverride>
  </w:num>
  <w:num w:numId="15" w16cid:durableId="438372887">
    <w:abstractNumId w:val="22"/>
  </w:num>
  <w:num w:numId="16" w16cid:durableId="516113510">
    <w:abstractNumId w:val="6"/>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8"/>
  </w:num>
  <w:num w:numId="22" w16cid:durableId="1938362445">
    <w:abstractNumId w:val="13"/>
    <w:lvlOverride w:ilvl="0">
      <w:startOverride w:val="1"/>
    </w:lvlOverride>
  </w:num>
  <w:num w:numId="23" w16cid:durableId="913515990">
    <w:abstractNumId w:val="15"/>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4"/>
  </w:num>
  <w:num w:numId="28" w16cid:durableId="1847204657">
    <w:abstractNumId w:val="10"/>
  </w:num>
  <w:num w:numId="29" w16cid:durableId="893465018">
    <w:abstractNumId w:val="5"/>
  </w:num>
  <w:num w:numId="30" w16cid:durableId="515538285">
    <w:abstractNumId w:val="3"/>
  </w:num>
  <w:num w:numId="31" w16cid:durableId="1021782476">
    <w:abstractNumId w:val="17"/>
  </w:num>
  <w:num w:numId="32" w16cid:durableId="1264847130">
    <w:abstractNumId w:val="21"/>
  </w:num>
  <w:num w:numId="33" w16cid:durableId="2016959231">
    <w:abstractNumId w:val="9"/>
  </w:num>
  <w:num w:numId="34" w16cid:durableId="1196188549">
    <w:abstractNumId w:val="11"/>
  </w:num>
  <w:num w:numId="35" w16cid:durableId="1127091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84F"/>
    <w:rsid w:val="00001203"/>
    <w:rsid w:val="00001C9B"/>
    <w:rsid w:val="00002832"/>
    <w:rsid w:val="00002E65"/>
    <w:rsid w:val="00003B91"/>
    <w:rsid w:val="00003F2F"/>
    <w:rsid w:val="000040DC"/>
    <w:rsid w:val="00004684"/>
    <w:rsid w:val="00004B09"/>
    <w:rsid w:val="00005B2F"/>
    <w:rsid w:val="00006934"/>
    <w:rsid w:val="00006A4A"/>
    <w:rsid w:val="00006C44"/>
    <w:rsid w:val="00006FB7"/>
    <w:rsid w:val="00007864"/>
    <w:rsid w:val="000100E9"/>
    <w:rsid w:val="00011784"/>
    <w:rsid w:val="0001194A"/>
    <w:rsid w:val="00012932"/>
    <w:rsid w:val="00014062"/>
    <w:rsid w:val="00014755"/>
    <w:rsid w:val="000149C0"/>
    <w:rsid w:val="00014BD8"/>
    <w:rsid w:val="000151EF"/>
    <w:rsid w:val="000164A8"/>
    <w:rsid w:val="0001662E"/>
    <w:rsid w:val="00016EF2"/>
    <w:rsid w:val="000174B5"/>
    <w:rsid w:val="00017FEA"/>
    <w:rsid w:val="00020418"/>
    <w:rsid w:val="000209DE"/>
    <w:rsid w:val="000239F5"/>
    <w:rsid w:val="00024674"/>
    <w:rsid w:val="00024A91"/>
    <w:rsid w:val="00025121"/>
    <w:rsid w:val="0002616A"/>
    <w:rsid w:val="00026591"/>
    <w:rsid w:val="0002681E"/>
    <w:rsid w:val="00026DC9"/>
    <w:rsid w:val="00027860"/>
    <w:rsid w:val="0003067C"/>
    <w:rsid w:val="00030B1E"/>
    <w:rsid w:val="00031652"/>
    <w:rsid w:val="000320B3"/>
    <w:rsid w:val="00032312"/>
    <w:rsid w:val="000323E7"/>
    <w:rsid w:val="0003384C"/>
    <w:rsid w:val="00035600"/>
    <w:rsid w:val="00036D34"/>
    <w:rsid w:val="00037640"/>
    <w:rsid w:val="000409E0"/>
    <w:rsid w:val="00042C0E"/>
    <w:rsid w:val="00043617"/>
    <w:rsid w:val="000442A4"/>
    <w:rsid w:val="00044B59"/>
    <w:rsid w:val="00044F2B"/>
    <w:rsid w:val="00047DD6"/>
    <w:rsid w:val="000508BD"/>
    <w:rsid w:val="00050DA6"/>
    <w:rsid w:val="00051B0B"/>
    <w:rsid w:val="00052E0A"/>
    <w:rsid w:val="000536E6"/>
    <w:rsid w:val="0005427D"/>
    <w:rsid w:val="0005486C"/>
    <w:rsid w:val="00055B9A"/>
    <w:rsid w:val="00055BBA"/>
    <w:rsid w:val="000564B0"/>
    <w:rsid w:val="0005653D"/>
    <w:rsid w:val="0005688E"/>
    <w:rsid w:val="00056A15"/>
    <w:rsid w:val="00057240"/>
    <w:rsid w:val="00060015"/>
    <w:rsid w:val="00060432"/>
    <w:rsid w:val="000613F9"/>
    <w:rsid w:val="00061436"/>
    <w:rsid w:val="00062BC7"/>
    <w:rsid w:val="000641DF"/>
    <w:rsid w:val="00065BE6"/>
    <w:rsid w:val="0006640B"/>
    <w:rsid w:val="000665C4"/>
    <w:rsid w:val="0007087A"/>
    <w:rsid w:val="0007105B"/>
    <w:rsid w:val="00072172"/>
    <w:rsid w:val="00072CCA"/>
    <w:rsid w:val="000734E5"/>
    <w:rsid w:val="00073EFA"/>
    <w:rsid w:val="00074D7C"/>
    <w:rsid w:val="00075290"/>
    <w:rsid w:val="0007616F"/>
    <w:rsid w:val="000775B6"/>
    <w:rsid w:val="00080246"/>
    <w:rsid w:val="0008078D"/>
    <w:rsid w:val="00080873"/>
    <w:rsid w:val="00080D02"/>
    <w:rsid w:val="00080F3E"/>
    <w:rsid w:val="00081A10"/>
    <w:rsid w:val="00082032"/>
    <w:rsid w:val="00084356"/>
    <w:rsid w:val="0008532D"/>
    <w:rsid w:val="0008612A"/>
    <w:rsid w:val="00086646"/>
    <w:rsid w:val="00086DD2"/>
    <w:rsid w:val="00087B50"/>
    <w:rsid w:val="00090E18"/>
    <w:rsid w:val="00091F88"/>
    <w:rsid w:val="000921F5"/>
    <w:rsid w:val="0009265A"/>
    <w:rsid w:val="00092E24"/>
    <w:rsid w:val="000936B9"/>
    <w:rsid w:val="00093E1F"/>
    <w:rsid w:val="0009469C"/>
    <w:rsid w:val="00095D08"/>
    <w:rsid w:val="000A0069"/>
    <w:rsid w:val="000A0732"/>
    <w:rsid w:val="000A10BC"/>
    <w:rsid w:val="000A133A"/>
    <w:rsid w:val="000A17A6"/>
    <w:rsid w:val="000A193D"/>
    <w:rsid w:val="000A4A4A"/>
    <w:rsid w:val="000A507B"/>
    <w:rsid w:val="000A6540"/>
    <w:rsid w:val="000A681C"/>
    <w:rsid w:val="000A6A02"/>
    <w:rsid w:val="000A78AC"/>
    <w:rsid w:val="000A7CA4"/>
    <w:rsid w:val="000A7F53"/>
    <w:rsid w:val="000B0056"/>
    <w:rsid w:val="000B12F9"/>
    <w:rsid w:val="000B1F4B"/>
    <w:rsid w:val="000B4D11"/>
    <w:rsid w:val="000B5768"/>
    <w:rsid w:val="000B69FD"/>
    <w:rsid w:val="000B7034"/>
    <w:rsid w:val="000C079E"/>
    <w:rsid w:val="000C3151"/>
    <w:rsid w:val="000C316C"/>
    <w:rsid w:val="000C340F"/>
    <w:rsid w:val="000C3C7B"/>
    <w:rsid w:val="000D0339"/>
    <w:rsid w:val="000D0F93"/>
    <w:rsid w:val="000D6778"/>
    <w:rsid w:val="000D69F2"/>
    <w:rsid w:val="000D719F"/>
    <w:rsid w:val="000E18AC"/>
    <w:rsid w:val="000E1BA7"/>
    <w:rsid w:val="000E3FF0"/>
    <w:rsid w:val="000E4147"/>
    <w:rsid w:val="000E4478"/>
    <w:rsid w:val="000E46A5"/>
    <w:rsid w:val="000E4E7D"/>
    <w:rsid w:val="000E5798"/>
    <w:rsid w:val="000E5C51"/>
    <w:rsid w:val="000F00A7"/>
    <w:rsid w:val="000F0491"/>
    <w:rsid w:val="000F16E4"/>
    <w:rsid w:val="000F206B"/>
    <w:rsid w:val="000F3F36"/>
    <w:rsid w:val="000F4B6E"/>
    <w:rsid w:val="000F4C13"/>
    <w:rsid w:val="000F5C0E"/>
    <w:rsid w:val="000F64CB"/>
    <w:rsid w:val="000F7D48"/>
    <w:rsid w:val="00101009"/>
    <w:rsid w:val="001014D6"/>
    <w:rsid w:val="00101510"/>
    <w:rsid w:val="00105E64"/>
    <w:rsid w:val="00106260"/>
    <w:rsid w:val="00106416"/>
    <w:rsid w:val="0010652A"/>
    <w:rsid w:val="00106D7E"/>
    <w:rsid w:val="00110481"/>
    <w:rsid w:val="0011058F"/>
    <w:rsid w:val="00110A1A"/>
    <w:rsid w:val="00111AA5"/>
    <w:rsid w:val="00111BCB"/>
    <w:rsid w:val="00112258"/>
    <w:rsid w:val="001127C9"/>
    <w:rsid w:val="00112DA0"/>
    <w:rsid w:val="001141F4"/>
    <w:rsid w:val="00114498"/>
    <w:rsid w:val="001149E8"/>
    <w:rsid w:val="001153A4"/>
    <w:rsid w:val="00115B88"/>
    <w:rsid w:val="00116642"/>
    <w:rsid w:val="0011696C"/>
    <w:rsid w:val="00117A70"/>
    <w:rsid w:val="00120653"/>
    <w:rsid w:val="00120CED"/>
    <w:rsid w:val="00121902"/>
    <w:rsid w:val="00121D01"/>
    <w:rsid w:val="00122DDC"/>
    <w:rsid w:val="00123012"/>
    <w:rsid w:val="00124F1F"/>
    <w:rsid w:val="00125071"/>
    <w:rsid w:val="0012569D"/>
    <w:rsid w:val="001263F4"/>
    <w:rsid w:val="00127973"/>
    <w:rsid w:val="00130F50"/>
    <w:rsid w:val="00132F6A"/>
    <w:rsid w:val="001335FD"/>
    <w:rsid w:val="00133913"/>
    <w:rsid w:val="00137234"/>
    <w:rsid w:val="00137512"/>
    <w:rsid w:val="00140221"/>
    <w:rsid w:val="001407FD"/>
    <w:rsid w:val="00142332"/>
    <w:rsid w:val="00142394"/>
    <w:rsid w:val="00142B26"/>
    <w:rsid w:val="00143666"/>
    <w:rsid w:val="00143C97"/>
    <w:rsid w:val="00144741"/>
    <w:rsid w:val="00144D92"/>
    <w:rsid w:val="001455A5"/>
    <w:rsid w:val="001507B5"/>
    <w:rsid w:val="001512BB"/>
    <w:rsid w:val="00153941"/>
    <w:rsid w:val="0015399A"/>
    <w:rsid w:val="00154163"/>
    <w:rsid w:val="00154995"/>
    <w:rsid w:val="00156CF1"/>
    <w:rsid w:val="00157B6C"/>
    <w:rsid w:val="00157F8B"/>
    <w:rsid w:val="001601CA"/>
    <w:rsid w:val="0016149B"/>
    <w:rsid w:val="001616C8"/>
    <w:rsid w:val="00162891"/>
    <w:rsid w:val="00162CBE"/>
    <w:rsid w:val="001642FC"/>
    <w:rsid w:val="0016496B"/>
    <w:rsid w:val="00167A66"/>
    <w:rsid w:val="00170F4E"/>
    <w:rsid w:val="0017124E"/>
    <w:rsid w:val="00171801"/>
    <w:rsid w:val="00171DBE"/>
    <w:rsid w:val="001725D6"/>
    <w:rsid w:val="001743E2"/>
    <w:rsid w:val="001745F8"/>
    <w:rsid w:val="001747B2"/>
    <w:rsid w:val="00175303"/>
    <w:rsid w:val="001808D0"/>
    <w:rsid w:val="00180ADC"/>
    <w:rsid w:val="00181BC6"/>
    <w:rsid w:val="001822A0"/>
    <w:rsid w:val="001838CF"/>
    <w:rsid w:val="00184801"/>
    <w:rsid w:val="00185661"/>
    <w:rsid w:val="00185F71"/>
    <w:rsid w:val="001868EE"/>
    <w:rsid w:val="0018771A"/>
    <w:rsid w:val="001877CF"/>
    <w:rsid w:val="00187BC6"/>
    <w:rsid w:val="00190126"/>
    <w:rsid w:val="00190161"/>
    <w:rsid w:val="00191298"/>
    <w:rsid w:val="0019319E"/>
    <w:rsid w:val="00194188"/>
    <w:rsid w:val="0019521E"/>
    <w:rsid w:val="00195787"/>
    <w:rsid w:val="00195D67"/>
    <w:rsid w:val="00196849"/>
    <w:rsid w:val="00196D94"/>
    <w:rsid w:val="001A0653"/>
    <w:rsid w:val="001A0CFE"/>
    <w:rsid w:val="001A0EEB"/>
    <w:rsid w:val="001A1F6B"/>
    <w:rsid w:val="001A2E38"/>
    <w:rsid w:val="001A3BA4"/>
    <w:rsid w:val="001A4762"/>
    <w:rsid w:val="001A47DB"/>
    <w:rsid w:val="001A4A7F"/>
    <w:rsid w:val="001A5264"/>
    <w:rsid w:val="001A554D"/>
    <w:rsid w:val="001A6D1F"/>
    <w:rsid w:val="001B05AC"/>
    <w:rsid w:val="001B06D3"/>
    <w:rsid w:val="001B1EA8"/>
    <w:rsid w:val="001B3E22"/>
    <w:rsid w:val="001B4188"/>
    <w:rsid w:val="001B64D6"/>
    <w:rsid w:val="001B682B"/>
    <w:rsid w:val="001C0131"/>
    <w:rsid w:val="001C08E5"/>
    <w:rsid w:val="001C25F3"/>
    <w:rsid w:val="001C28DF"/>
    <w:rsid w:val="001C362C"/>
    <w:rsid w:val="001C3A42"/>
    <w:rsid w:val="001C3F5B"/>
    <w:rsid w:val="001C4ABD"/>
    <w:rsid w:val="001C59B8"/>
    <w:rsid w:val="001C6ED1"/>
    <w:rsid w:val="001D0F2A"/>
    <w:rsid w:val="001D17B0"/>
    <w:rsid w:val="001D2A1C"/>
    <w:rsid w:val="001D3932"/>
    <w:rsid w:val="001D695F"/>
    <w:rsid w:val="001D69F9"/>
    <w:rsid w:val="001D6AD9"/>
    <w:rsid w:val="001D7A7B"/>
    <w:rsid w:val="001E09A3"/>
    <w:rsid w:val="001E18E7"/>
    <w:rsid w:val="001E30F6"/>
    <w:rsid w:val="001E34AE"/>
    <w:rsid w:val="001E3D69"/>
    <w:rsid w:val="001E3FB7"/>
    <w:rsid w:val="001E5BAE"/>
    <w:rsid w:val="001F1975"/>
    <w:rsid w:val="001F1AEB"/>
    <w:rsid w:val="001F3D15"/>
    <w:rsid w:val="001F4095"/>
    <w:rsid w:val="001F493E"/>
    <w:rsid w:val="001F5DC2"/>
    <w:rsid w:val="001F64DC"/>
    <w:rsid w:val="001F6EDE"/>
    <w:rsid w:val="0020033A"/>
    <w:rsid w:val="002004FE"/>
    <w:rsid w:val="0020197B"/>
    <w:rsid w:val="00201B0D"/>
    <w:rsid w:val="00202526"/>
    <w:rsid w:val="00202BF2"/>
    <w:rsid w:val="002037D8"/>
    <w:rsid w:val="00203F71"/>
    <w:rsid w:val="00204681"/>
    <w:rsid w:val="0020561A"/>
    <w:rsid w:val="00205E6A"/>
    <w:rsid w:val="00207527"/>
    <w:rsid w:val="0021069F"/>
    <w:rsid w:val="00211128"/>
    <w:rsid w:val="0021157C"/>
    <w:rsid w:val="00211FF5"/>
    <w:rsid w:val="0021262F"/>
    <w:rsid w:val="002148A5"/>
    <w:rsid w:val="00217EE5"/>
    <w:rsid w:val="0022045F"/>
    <w:rsid w:val="00220CE5"/>
    <w:rsid w:val="00221174"/>
    <w:rsid w:val="00221AB7"/>
    <w:rsid w:val="002229CB"/>
    <w:rsid w:val="00222B8B"/>
    <w:rsid w:val="00222F30"/>
    <w:rsid w:val="002241EC"/>
    <w:rsid w:val="0022473B"/>
    <w:rsid w:val="00224819"/>
    <w:rsid w:val="002249D3"/>
    <w:rsid w:val="00225735"/>
    <w:rsid w:val="00225C5B"/>
    <w:rsid w:val="00225D8D"/>
    <w:rsid w:val="00227EBD"/>
    <w:rsid w:val="00227ED6"/>
    <w:rsid w:val="00231ABD"/>
    <w:rsid w:val="0023363A"/>
    <w:rsid w:val="0023467C"/>
    <w:rsid w:val="002359F0"/>
    <w:rsid w:val="00235F5C"/>
    <w:rsid w:val="00236BA7"/>
    <w:rsid w:val="00237B30"/>
    <w:rsid w:val="002402CA"/>
    <w:rsid w:val="00242672"/>
    <w:rsid w:val="00242A4F"/>
    <w:rsid w:val="00243982"/>
    <w:rsid w:val="002447FA"/>
    <w:rsid w:val="00244D5A"/>
    <w:rsid w:val="002475CC"/>
    <w:rsid w:val="00247FB9"/>
    <w:rsid w:val="00250649"/>
    <w:rsid w:val="00251B63"/>
    <w:rsid w:val="00252675"/>
    <w:rsid w:val="00252A3F"/>
    <w:rsid w:val="00252B5A"/>
    <w:rsid w:val="00252BB1"/>
    <w:rsid w:val="0025487C"/>
    <w:rsid w:val="00254CD9"/>
    <w:rsid w:val="00254EF3"/>
    <w:rsid w:val="00255C67"/>
    <w:rsid w:val="00255EBE"/>
    <w:rsid w:val="0025639D"/>
    <w:rsid w:val="00256943"/>
    <w:rsid w:val="00257FA3"/>
    <w:rsid w:val="0026151D"/>
    <w:rsid w:val="00261889"/>
    <w:rsid w:val="002626F1"/>
    <w:rsid w:val="0026478F"/>
    <w:rsid w:val="002647CF"/>
    <w:rsid w:val="00265918"/>
    <w:rsid w:val="00265D8E"/>
    <w:rsid w:val="00265E64"/>
    <w:rsid w:val="00265F33"/>
    <w:rsid w:val="00270628"/>
    <w:rsid w:val="0027189E"/>
    <w:rsid w:val="00271CFC"/>
    <w:rsid w:val="00272408"/>
    <w:rsid w:val="00274C0C"/>
    <w:rsid w:val="00275293"/>
    <w:rsid w:val="00277B56"/>
    <w:rsid w:val="00277BD5"/>
    <w:rsid w:val="00280AF1"/>
    <w:rsid w:val="0028140B"/>
    <w:rsid w:val="0028286A"/>
    <w:rsid w:val="00282A74"/>
    <w:rsid w:val="00282DD6"/>
    <w:rsid w:val="002830EF"/>
    <w:rsid w:val="00283128"/>
    <w:rsid w:val="00283572"/>
    <w:rsid w:val="00283A5C"/>
    <w:rsid w:val="00284471"/>
    <w:rsid w:val="00284AB9"/>
    <w:rsid w:val="00285CC0"/>
    <w:rsid w:val="00287C1C"/>
    <w:rsid w:val="00290CD7"/>
    <w:rsid w:val="00290DFC"/>
    <w:rsid w:val="00292DBE"/>
    <w:rsid w:val="0029300D"/>
    <w:rsid w:val="00293BA5"/>
    <w:rsid w:val="00294199"/>
    <w:rsid w:val="00294200"/>
    <w:rsid w:val="00294A86"/>
    <w:rsid w:val="0029583F"/>
    <w:rsid w:val="002961FD"/>
    <w:rsid w:val="00297476"/>
    <w:rsid w:val="00297801"/>
    <w:rsid w:val="002A0793"/>
    <w:rsid w:val="002A19F5"/>
    <w:rsid w:val="002A3C54"/>
    <w:rsid w:val="002A5B1A"/>
    <w:rsid w:val="002A6A5A"/>
    <w:rsid w:val="002A739B"/>
    <w:rsid w:val="002A7C83"/>
    <w:rsid w:val="002B0274"/>
    <w:rsid w:val="002B1C79"/>
    <w:rsid w:val="002B23B6"/>
    <w:rsid w:val="002B2972"/>
    <w:rsid w:val="002B2BC4"/>
    <w:rsid w:val="002B4922"/>
    <w:rsid w:val="002B6113"/>
    <w:rsid w:val="002B69F3"/>
    <w:rsid w:val="002B6B24"/>
    <w:rsid w:val="002B6D4F"/>
    <w:rsid w:val="002B7F84"/>
    <w:rsid w:val="002C0A2E"/>
    <w:rsid w:val="002C1140"/>
    <w:rsid w:val="002C183B"/>
    <w:rsid w:val="002C22C3"/>
    <w:rsid w:val="002C27FE"/>
    <w:rsid w:val="002C2D19"/>
    <w:rsid w:val="002C322D"/>
    <w:rsid w:val="002C3402"/>
    <w:rsid w:val="002C36E2"/>
    <w:rsid w:val="002C45E9"/>
    <w:rsid w:val="002C4D5E"/>
    <w:rsid w:val="002C52CE"/>
    <w:rsid w:val="002C5539"/>
    <w:rsid w:val="002C5A84"/>
    <w:rsid w:val="002C5B44"/>
    <w:rsid w:val="002C5C62"/>
    <w:rsid w:val="002C6430"/>
    <w:rsid w:val="002C6EB7"/>
    <w:rsid w:val="002D0BE0"/>
    <w:rsid w:val="002D10FA"/>
    <w:rsid w:val="002D147C"/>
    <w:rsid w:val="002D18D1"/>
    <w:rsid w:val="002D22FB"/>
    <w:rsid w:val="002D37FE"/>
    <w:rsid w:val="002D41F1"/>
    <w:rsid w:val="002D4876"/>
    <w:rsid w:val="002D4C0B"/>
    <w:rsid w:val="002D4C55"/>
    <w:rsid w:val="002D583B"/>
    <w:rsid w:val="002D66DC"/>
    <w:rsid w:val="002D7005"/>
    <w:rsid w:val="002D70F8"/>
    <w:rsid w:val="002E0397"/>
    <w:rsid w:val="002E0B51"/>
    <w:rsid w:val="002E0FF9"/>
    <w:rsid w:val="002E2F33"/>
    <w:rsid w:val="002E2FE1"/>
    <w:rsid w:val="002E4012"/>
    <w:rsid w:val="002E4E00"/>
    <w:rsid w:val="002E57BB"/>
    <w:rsid w:val="002E6DED"/>
    <w:rsid w:val="002F1B95"/>
    <w:rsid w:val="002F1B9B"/>
    <w:rsid w:val="002F209B"/>
    <w:rsid w:val="002F2750"/>
    <w:rsid w:val="002F2B64"/>
    <w:rsid w:val="002F31D6"/>
    <w:rsid w:val="002F323E"/>
    <w:rsid w:val="002F382F"/>
    <w:rsid w:val="002F3DCB"/>
    <w:rsid w:val="002F4BE3"/>
    <w:rsid w:val="002F4C2A"/>
    <w:rsid w:val="002F53EF"/>
    <w:rsid w:val="002F58C8"/>
    <w:rsid w:val="002F5B48"/>
    <w:rsid w:val="002F70EB"/>
    <w:rsid w:val="00300956"/>
    <w:rsid w:val="00302214"/>
    <w:rsid w:val="00303663"/>
    <w:rsid w:val="00303A7A"/>
    <w:rsid w:val="00304EBA"/>
    <w:rsid w:val="003066A4"/>
    <w:rsid w:val="0030678F"/>
    <w:rsid w:val="00307881"/>
    <w:rsid w:val="00311C26"/>
    <w:rsid w:val="00311D66"/>
    <w:rsid w:val="003139E9"/>
    <w:rsid w:val="00314893"/>
    <w:rsid w:val="00314BF7"/>
    <w:rsid w:val="00316030"/>
    <w:rsid w:val="00316F3D"/>
    <w:rsid w:val="00317187"/>
    <w:rsid w:val="0031734C"/>
    <w:rsid w:val="003173A5"/>
    <w:rsid w:val="0032027F"/>
    <w:rsid w:val="00320DDB"/>
    <w:rsid w:val="003221E6"/>
    <w:rsid w:val="00322EBD"/>
    <w:rsid w:val="0032323A"/>
    <w:rsid w:val="0032499A"/>
    <w:rsid w:val="00324FC5"/>
    <w:rsid w:val="003259A8"/>
    <w:rsid w:val="00325CEA"/>
    <w:rsid w:val="00326F69"/>
    <w:rsid w:val="003275A8"/>
    <w:rsid w:val="00330961"/>
    <w:rsid w:val="003309E4"/>
    <w:rsid w:val="0033113E"/>
    <w:rsid w:val="00331607"/>
    <w:rsid w:val="0033392B"/>
    <w:rsid w:val="003341F7"/>
    <w:rsid w:val="0033420C"/>
    <w:rsid w:val="00334811"/>
    <w:rsid w:val="00336722"/>
    <w:rsid w:val="00336E70"/>
    <w:rsid w:val="003371F2"/>
    <w:rsid w:val="0033743B"/>
    <w:rsid w:val="00337C6A"/>
    <w:rsid w:val="003406B0"/>
    <w:rsid w:val="00343227"/>
    <w:rsid w:val="0034345F"/>
    <w:rsid w:val="0034411B"/>
    <w:rsid w:val="00344618"/>
    <w:rsid w:val="00345AEB"/>
    <w:rsid w:val="00347081"/>
    <w:rsid w:val="00347F1C"/>
    <w:rsid w:val="00347FEC"/>
    <w:rsid w:val="003509DF"/>
    <w:rsid w:val="00350BE3"/>
    <w:rsid w:val="00350EBD"/>
    <w:rsid w:val="003517AD"/>
    <w:rsid w:val="003525CF"/>
    <w:rsid w:val="00352D9F"/>
    <w:rsid w:val="00353616"/>
    <w:rsid w:val="00353734"/>
    <w:rsid w:val="00353A94"/>
    <w:rsid w:val="00356A01"/>
    <w:rsid w:val="00356F45"/>
    <w:rsid w:val="0035729B"/>
    <w:rsid w:val="00357AA1"/>
    <w:rsid w:val="00360421"/>
    <w:rsid w:val="0036210A"/>
    <w:rsid w:val="0036258C"/>
    <w:rsid w:val="00363E4E"/>
    <w:rsid w:val="00364A57"/>
    <w:rsid w:val="00364AFE"/>
    <w:rsid w:val="00366B74"/>
    <w:rsid w:val="00366F7B"/>
    <w:rsid w:val="00367891"/>
    <w:rsid w:val="00372AB7"/>
    <w:rsid w:val="0037456D"/>
    <w:rsid w:val="0037511F"/>
    <w:rsid w:val="00376268"/>
    <w:rsid w:val="00376DAE"/>
    <w:rsid w:val="00377658"/>
    <w:rsid w:val="00377AB4"/>
    <w:rsid w:val="00377B7E"/>
    <w:rsid w:val="00381119"/>
    <w:rsid w:val="00381820"/>
    <w:rsid w:val="00381A23"/>
    <w:rsid w:val="00381F95"/>
    <w:rsid w:val="00383598"/>
    <w:rsid w:val="00383AB9"/>
    <w:rsid w:val="003847BC"/>
    <w:rsid w:val="0038492E"/>
    <w:rsid w:val="00385222"/>
    <w:rsid w:val="00386F16"/>
    <w:rsid w:val="00387BE0"/>
    <w:rsid w:val="0039059F"/>
    <w:rsid w:val="00391CC5"/>
    <w:rsid w:val="003925CB"/>
    <w:rsid w:val="0039279D"/>
    <w:rsid w:val="0039297C"/>
    <w:rsid w:val="0039347A"/>
    <w:rsid w:val="003935C5"/>
    <w:rsid w:val="00393C74"/>
    <w:rsid w:val="00394064"/>
    <w:rsid w:val="00394E2E"/>
    <w:rsid w:val="00395388"/>
    <w:rsid w:val="00395DBF"/>
    <w:rsid w:val="00396201"/>
    <w:rsid w:val="00396413"/>
    <w:rsid w:val="003A576E"/>
    <w:rsid w:val="003A710A"/>
    <w:rsid w:val="003A73A9"/>
    <w:rsid w:val="003A7735"/>
    <w:rsid w:val="003B021E"/>
    <w:rsid w:val="003B279A"/>
    <w:rsid w:val="003B3EF2"/>
    <w:rsid w:val="003B523D"/>
    <w:rsid w:val="003B5627"/>
    <w:rsid w:val="003B5A65"/>
    <w:rsid w:val="003B5DB8"/>
    <w:rsid w:val="003B659E"/>
    <w:rsid w:val="003B6760"/>
    <w:rsid w:val="003B6C6E"/>
    <w:rsid w:val="003C09F8"/>
    <w:rsid w:val="003C1C84"/>
    <w:rsid w:val="003C1FFC"/>
    <w:rsid w:val="003C270D"/>
    <w:rsid w:val="003C275E"/>
    <w:rsid w:val="003C4441"/>
    <w:rsid w:val="003C4A85"/>
    <w:rsid w:val="003C4B6D"/>
    <w:rsid w:val="003C4E3C"/>
    <w:rsid w:val="003C4FDE"/>
    <w:rsid w:val="003C5474"/>
    <w:rsid w:val="003C58F5"/>
    <w:rsid w:val="003D0D2E"/>
    <w:rsid w:val="003D18E3"/>
    <w:rsid w:val="003D2540"/>
    <w:rsid w:val="003D2CA3"/>
    <w:rsid w:val="003D2D00"/>
    <w:rsid w:val="003D3D17"/>
    <w:rsid w:val="003D3FB6"/>
    <w:rsid w:val="003D585A"/>
    <w:rsid w:val="003D6AE1"/>
    <w:rsid w:val="003D7CD2"/>
    <w:rsid w:val="003E0440"/>
    <w:rsid w:val="003E2FAC"/>
    <w:rsid w:val="003E34C3"/>
    <w:rsid w:val="003E391A"/>
    <w:rsid w:val="003E47D2"/>
    <w:rsid w:val="003E4864"/>
    <w:rsid w:val="003E49B9"/>
    <w:rsid w:val="003E4ADB"/>
    <w:rsid w:val="003E58DF"/>
    <w:rsid w:val="003E6B4A"/>
    <w:rsid w:val="003E71DC"/>
    <w:rsid w:val="003E76C8"/>
    <w:rsid w:val="003E7DDB"/>
    <w:rsid w:val="003F0782"/>
    <w:rsid w:val="003F1277"/>
    <w:rsid w:val="003F14AD"/>
    <w:rsid w:val="003F1653"/>
    <w:rsid w:val="003F2557"/>
    <w:rsid w:val="003F2F9C"/>
    <w:rsid w:val="003F432B"/>
    <w:rsid w:val="003F493A"/>
    <w:rsid w:val="003F4F0A"/>
    <w:rsid w:val="003F5595"/>
    <w:rsid w:val="003F5A18"/>
    <w:rsid w:val="003F6280"/>
    <w:rsid w:val="004000D5"/>
    <w:rsid w:val="004006F9"/>
    <w:rsid w:val="00400791"/>
    <w:rsid w:val="00400E95"/>
    <w:rsid w:val="00400EEE"/>
    <w:rsid w:val="004014A0"/>
    <w:rsid w:val="00401BF7"/>
    <w:rsid w:val="00401E8D"/>
    <w:rsid w:val="0040270B"/>
    <w:rsid w:val="004029E1"/>
    <w:rsid w:val="00402F3A"/>
    <w:rsid w:val="00404C4C"/>
    <w:rsid w:val="004057B7"/>
    <w:rsid w:val="0040668C"/>
    <w:rsid w:val="00406E2F"/>
    <w:rsid w:val="00406EF6"/>
    <w:rsid w:val="00407A22"/>
    <w:rsid w:val="0041187A"/>
    <w:rsid w:val="00412320"/>
    <w:rsid w:val="00412B21"/>
    <w:rsid w:val="004138C3"/>
    <w:rsid w:val="0041423F"/>
    <w:rsid w:val="00414F81"/>
    <w:rsid w:val="00422CB6"/>
    <w:rsid w:val="00422D04"/>
    <w:rsid w:val="00422D3D"/>
    <w:rsid w:val="0042366D"/>
    <w:rsid w:val="004236B4"/>
    <w:rsid w:val="004237C8"/>
    <w:rsid w:val="004238E0"/>
    <w:rsid w:val="00423CEE"/>
    <w:rsid w:val="00424E56"/>
    <w:rsid w:val="00424E5D"/>
    <w:rsid w:val="00425826"/>
    <w:rsid w:val="00425D53"/>
    <w:rsid w:val="0042724B"/>
    <w:rsid w:val="00431249"/>
    <w:rsid w:val="00432175"/>
    <w:rsid w:val="00432BC7"/>
    <w:rsid w:val="00434A49"/>
    <w:rsid w:val="00434F53"/>
    <w:rsid w:val="004351AB"/>
    <w:rsid w:val="0043592C"/>
    <w:rsid w:val="004361E8"/>
    <w:rsid w:val="004367B1"/>
    <w:rsid w:val="00436A0F"/>
    <w:rsid w:val="00437150"/>
    <w:rsid w:val="00437199"/>
    <w:rsid w:val="0043750A"/>
    <w:rsid w:val="00440E99"/>
    <w:rsid w:val="00443FF5"/>
    <w:rsid w:val="004443DA"/>
    <w:rsid w:val="0044463D"/>
    <w:rsid w:val="00444C60"/>
    <w:rsid w:val="00445C07"/>
    <w:rsid w:val="00447516"/>
    <w:rsid w:val="00447577"/>
    <w:rsid w:val="00450CFA"/>
    <w:rsid w:val="00450DCC"/>
    <w:rsid w:val="004520CD"/>
    <w:rsid w:val="00452908"/>
    <w:rsid w:val="004534C7"/>
    <w:rsid w:val="00453A96"/>
    <w:rsid w:val="00455810"/>
    <w:rsid w:val="00455EC6"/>
    <w:rsid w:val="00456E14"/>
    <w:rsid w:val="004574B9"/>
    <w:rsid w:val="004631A2"/>
    <w:rsid w:val="00463E42"/>
    <w:rsid w:val="0046748B"/>
    <w:rsid w:val="00467C74"/>
    <w:rsid w:val="00470132"/>
    <w:rsid w:val="00470AED"/>
    <w:rsid w:val="00471661"/>
    <w:rsid w:val="00471B3B"/>
    <w:rsid w:val="00472262"/>
    <w:rsid w:val="0047244D"/>
    <w:rsid w:val="00472781"/>
    <w:rsid w:val="004732E9"/>
    <w:rsid w:val="00474825"/>
    <w:rsid w:val="00474A1D"/>
    <w:rsid w:val="00474B26"/>
    <w:rsid w:val="004808BD"/>
    <w:rsid w:val="00481206"/>
    <w:rsid w:val="004825B4"/>
    <w:rsid w:val="00482C88"/>
    <w:rsid w:val="00483FCA"/>
    <w:rsid w:val="004854BB"/>
    <w:rsid w:val="00485E70"/>
    <w:rsid w:val="00486D96"/>
    <w:rsid w:val="0048792A"/>
    <w:rsid w:val="00490D7C"/>
    <w:rsid w:val="004919A5"/>
    <w:rsid w:val="0049230E"/>
    <w:rsid w:val="00492562"/>
    <w:rsid w:val="00492DCB"/>
    <w:rsid w:val="00494493"/>
    <w:rsid w:val="00494B50"/>
    <w:rsid w:val="00494C5F"/>
    <w:rsid w:val="004953D8"/>
    <w:rsid w:val="00496606"/>
    <w:rsid w:val="004A08A8"/>
    <w:rsid w:val="004A0C5E"/>
    <w:rsid w:val="004A133B"/>
    <w:rsid w:val="004A1658"/>
    <w:rsid w:val="004A241A"/>
    <w:rsid w:val="004A2A78"/>
    <w:rsid w:val="004A2AFB"/>
    <w:rsid w:val="004A4F68"/>
    <w:rsid w:val="004A51A9"/>
    <w:rsid w:val="004A55C0"/>
    <w:rsid w:val="004A5BD2"/>
    <w:rsid w:val="004A6144"/>
    <w:rsid w:val="004A73FC"/>
    <w:rsid w:val="004A74AD"/>
    <w:rsid w:val="004A7B94"/>
    <w:rsid w:val="004B0BCB"/>
    <w:rsid w:val="004B0D73"/>
    <w:rsid w:val="004B131E"/>
    <w:rsid w:val="004B1707"/>
    <w:rsid w:val="004B17F0"/>
    <w:rsid w:val="004B2F49"/>
    <w:rsid w:val="004B3A33"/>
    <w:rsid w:val="004B48F5"/>
    <w:rsid w:val="004B5DF2"/>
    <w:rsid w:val="004B62DB"/>
    <w:rsid w:val="004B63D0"/>
    <w:rsid w:val="004B6674"/>
    <w:rsid w:val="004B6BC9"/>
    <w:rsid w:val="004B7A83"/>
    <w:rsid w:val="004C0C2C"/>
    <w:rsid w:val="004C1D92"/>
    <w:rsid w:val="004C48AF"/>
    <w:rsid w:val="004C4FE2"/>
    <w:rsid w:val="004C5F0B"/>
    <w:rsid w:val="004C6BA8"/>
    <w:rsid w:val="004D0134"/>
    <w:rsid w:val="004D0902"/>
    <w:rsid w:val="004D2863"/>
    <w:rsid w:val="004D2A01"/>
    <w:rsid w:val="004D55FF"/>
    <w:rsid w:val="004D5D57"/>
    <w:rsid w:val="004D67BB"/>
    <w:rsid w:val="004D6DFD"/>
    <w:rsid w:val="004D7586"/>
    <w:rsid w:val="004E0186"/>
    <w:rsid w:val="004E130B"/>
    <w:rsid w:val="004E23AC"/>
    <w:rsid w:val="004E2D18"/>
    <w:rsid w:val="004E4EC9"/>
    <w:rsid w:val="004E57AD"/>
    <w:rsid w:val="004E5E66"/>
    <w:rsid w:val="004E61F9"/>
    <w:rsid w:val="004E6DA5"/>
    <w:rsid w:val="004E7ADB"/>
    <w:rsid w:val="004F01EE"/>
    <w:rsid w:val="004F0665"/>
    <w:rsid w:val="004F1D43"/>
    <w:rsid w:val="004F248C"/>
    <w:rsid w:val="004F3123"/>
    <w:rsid w:val="004F348E"/>
    <w:rsid w:val="004F3D82"/>
    <w:rsid w:val="004F41F2"/>
    <w:rsid w:val="004F4A81"/>
    <w:rsid w:val="004F4FCD"/>
    <w:rsid w:val="004F554F"/>
    <w:rsid w:val="004F5704"/>
    <w:rsid w:val="004F5C80"/>
    <w:rsid w:val="004F5CD8"/>
    <w:rsid w:val="004F7173"/>
    <w:rsid w:val="004F7F21"/>
    <w:rsid w:val="0050005C"/>
    <w:rsid w:val="0050143B"/>
    <w:rsid w:val="00502AA5"/>
    <w:rsid w:val="00502C78"/>
    <w:rsid w:val="00502CE5"/>
    <w:rsid w:val="00503B4D"/>
    <w:rsid w:val="00503E59"/>
    <w:rsid w:val="005041ED"/>
    <w:rsid w:val="00504EE9"/>
    <w:rsid w:val="00506095"/>
    <w:rsid w:val="00506A75"/>
    <w:rsid w:val="00506E2A"/>
    <w:rsid w:val="00507D51"/>
    <w:rsid w:val="00510017"/>
    <w:rsid w:val="005108C9"/>
    <w:rsid w:val="0051148E"/>
    <w:rsid w:val="005115A6"/>
    <w:rsid w:val="005115F6"/>
    <w:rsid w:val="00512322"/>
    <w:rsid w:val="00514E4F"/>
    <w:rsid w:val="005151B8"/>
    <w:rsid w:val="00520476"/>
    <w:rsid w:val="00521576"/>
    <w:rsid w:val="00522ECD"/>
    <w:rsid w:val="00524295"/>
    <w:rsid w:val="005250E6"/>
    <w:rsid w:val="005256FE"/>
    <w:rsid w:val="00526034"/>
    <w:rsid w:val="00526C78"/>
    <w:rsid w:val="005273B2"/>
    <w:rsid w:val="00530126"/>
    <w:rsid w:val="00532CC1"/>
    <w:rsid w:val="005366F7"/>
    <w:rsid w:val="00536CDD"/>
    <w:rsid w:val="00536DDB"/>
    <w:rsid w:val="0054000E"/>
    <w:rsid w:val="00540176"/>
    <w:rsid w:val="005405D6"/>
    <w:rsid w:val="00542D23"/>
    <w:rsid w:val="00543EDB"/>
    <w:rsid w:val="0054442C"/>
    <w:rsid w:val="00544715"/>
    <w:rsid w:val="00545135"/>
    <w:rsid w:val="00545FAC"/>
    <w:rsid w:val="005464A0"/>
    <w:rsid w:val="00546551"/>
    <w:rsid w:val="00546C88"/>
    <w:rsid w:val="00546D9C"/>
    <w:rsid w:val="00550285"/>
    <w:rsid w:val="00551102"/>
    <w:rsid w:val="00551590"/>
    <w:rsid w:val="005529E6"/>
    <w:rsid w:val="005547D0"/>
    <w:rsid w:val="0055676F"/>
    <w:rsid w:val="005567F5"/>
    <w:rsid w:val="005600BA"/>
    <w:rsid w:val="00560486"/>
    <w:rsid w:val="00561635"/>
    <w:rsid w:val="005617DC"/>
    <w:rsid w:val="00562492"/>
    <w:rsid w:val="00562FCB"/>
    <w:rsid w:val="00563F13"/>
    <w:rsid w:val="00564F4B"/>
    <w:rsid w:val="00566169"/>
    <w:rsid w:val="0056630E"/>
    <w:rsid w:val="00566B2A"/>
    <w:rsid w:val="00567081"/>
    <w:rsid w:val="00567261"/>
    <w:rsid w:val="005673F4"/>
    <w:rsid w:val="0056745B"/>
    <w:rsid w:val="0056794A"/>
    <w:rsid w:val="00567FD7"/>
    <w:rsid w:val="00570346"/>
    <w:rsid w:val="00570B0A"/>
    <w:rsid w:val="00570BA0"/>
    <w:rsid w:val="005729F4"/>
    <w:rsid w:val="00572A20"/>
    <w:rsid w:val="00572A77"/>
    <w:rsid w:val="005730C7"/>
    <w:rsid w:val="005731FA"/>
    <w:rsid w:val="00574567"/>
    <w:rsid w:val="0057573F"/>
    <w:rsid w:val="00576392"/>
    <w:rsid w:val="00576BE3"/>
    <w:rsid w:val="00577821"/>
    <w:rsid w:val="0057788D"/>
    <w:rsid w:val="00580261"/>
    <w:rsid w:val="00580B81"/>
    <w:rsid w:val="00581ED1"/>
    <w:rsid w:val="005824B7"/>
    <w:rsid w:val="00583426"/>
    <w:rsid w:val="005836F8"/>
    <w:rsid w:val="005843B2"/>
    <w:rsid w:val="005845B7"/>
    <w:rsid w:val="00586EEA"/>
    <w:rsid w:val="00587BCC"/>
    <w:rsid w:val="00587FAA"/>
    <w:rsid w:val="0059004B"/>
    <w:rsid w:val="005918FA"/>
    <w:rsid w:val="0059255D"/>
    <w:rsid w:val="0059259C"/>
    <w:rsid w:val="00592A86"/>
    <w:rsid w:val="00593A4B"/>
    <w:rsid w:val="00593F3D"/>
    <w:rsid w:val="005940C8"/>
    <w:rsid w:val="0059479A"/>
    <w:rsid w:val="005948E1"/>
    <w:rsid w:val="00595AA8"/>
    <w:rsid w:val="00596DFC"/>
    <w:rsid w:val="00597165"/>
    <w:rsid w:val="005978E5"/>
    <w:rsid w:val="005A1CD5"/>
    <w:rsid w:val="005A1CDC"/>
    <w:rsid w:val="005A2849"/>
    <w:rsid w:val="005A2987"/>
    <w:rsid w:val="005A47C8"/>
    <w:rsid w:val="005A49A8"/>
    <w:rsid w:val="005A53AF"/>
    <w:rsid w:val="005A5799"/>
    <w:rsid w:val="005A7A5A"/>
    <w:rsid w:val="005B090C"/>
    <w:rsid w:val="005B0D8D"/>
    <w:rsid w:val="005B0ED7"/>
    <w:rsid w:val="005B191C"/>
    <w:rsid w:val="005B2EA4"/>
    <w:rsid w:val="005B3029"/>
    <w:rsid w:val="005B36A1"/>
    <w:rsid w:val="005B479B"/>
    <w:rsid w:val="005B4801"/>
    <w:rsid w:val="005B562D"/>
    <w:rsid w:val="005B5915"/>
    <w:rsid w:val="005B5C56"/>
    <w:rsid w:val="005B7386"/>
    <w:rsid w:val="005B7CB2"/>
    <w:rsid w:val="005C23A4"/>
    <w:rsid w:val="005C2B67"/>
    <w:rsid w:val="005C355A"/>
    <w:rsid w:val="005C3FA2"/>
    <w:rsid w:val="005C4132"/>
    <w:rsid w:val="005C4574"/>
    <w:rsid w:val="005C46A2"/>
    <w:rsid w:val="005C4B4B"/>
    <w:rsid w:val="005C50DF"/>
    <w:rsid w:val="005C602C"/>
    <w:rsid w:val="005C6A5A"/>
    <w:rsid w:val="005C7227"/>
    <w:rsid w:val="005D07C4"/>
    <w:rsid w:val="005D13FD"/>
    <w:rsid w:val="005D1CDF"/>
    <w:rsid w:val="005D1E99"/>
    <w:rsid w:val="005D1EAC"/>
    <w:rsid w:val="005D2BB7"/>
    <w:rsid w:val="005D2EB1"/>
    <w:rsid w:val="005D354F"/>
    <w:rsid w:val="005D4F74"/>
    <w:rsid w:val="005D5070"/>
    <w:rsid w:val="005D5EA4"/>
    <w:rsid w:val="005D5F07"/>
    <w:rsid w:val="005D6FFE"/>
    <w:rsid w:val="005D736D"/>
    <w:rsid w:val="005D73C0"/>
    <w:rsid w:val="005D7A14"/>
    <w:rsid w:val="005E01C2"/>
    <w:rsid w:val="005E1283"/>
    <w:rsid w:val="005E18D4"/>
    <w:rsid w:val="005E26A4"/>
    <w:rsid w:val="005E2A9B"/>
    <w:rsid w:val="005E4362"/>
    <w:rsid w:val="005E542D"/>
    <w:rsid w:val="005E61A8"/>
    <w:rsid w:val="005E6F64"/>
    <w:rsid w:val="005E719E"/>
    <w:rsid w:val="005F11D9"/>
    <w:rsid w:val="005F1FC4"/>
    <w:rsid w:val="005F31E3"/>
    <w:rsid w:val="005F3778"/>
    <w:rsid w:val="005F3B22"/>
    <w:rsid w:val="005F40C2"/>
    <w:rsid w:val="005F4D65"/>
    <w:rsid w:val="005F5233"/>
    <w:rsid w:val="005F5C91"/>
    <w:rsid w:val="005F6419"/>
    <w:rsid w:val="005F680F"/>
    <w:rsid w:val="005F7F23"/>
    <w:rsid w:val="0060160A"/>
    <w:rsid w:val="00602166"/>
    <w:rsid w:val="00602EB7"/>
    <w:rsid w:val="0060301D"/>
    <w:rsid w:val="00603ED7"/>
    <w:rsid w:val="0060466C"/>
    <w:rsid w:val="00605167"/>
    <w:rsid w:val="0060543D"/>
    <w:rsid w:val="006064BA"/>
    <w:rsid w:val="006104DD"/>
    <w:rsid w:val="00610691"/>
    <w:rsid w:val="00611DB3"/>
    <w:rsid w:val="00612D64"/>
    <w:rsid w:val="006130B5"/>
    <w:rsid w:val="00613A91"/>
    <w:rsid w:val="00613B04"/>
    <w:rsid w:val="0061400E"/>
    <w:rsid w:val="006140F3"/>
    <w:rsid w:val="006149D2"/>
    <w:rsid w:val="00614DD8"/>
    <w:rsid w:val="00614ECE"/>
    <w:rsid w:val="006156C5"/>
    <w:rsid w:val="006167A0"/>
    <w:rsid w:val="00617400"/>
    <w:rsid w:val="0061768F"/>
    <w:rsid w:val="006211C9"/>
    <w:rsid w:val="00621301"/>
    <w:rsid w:val="00621A6B"/>
    <w:rsid w:val="00621B5A"/>
    <w:rsid w:val="00621E89"/>
    <w:rsid w:val="00623E46"/>
    <w:rsid w:val="006248EC"/>
    <w:rsid w:val="00624A3C"/>
    <w:rsid w:val="0062507F"/>
    <w:rsid w:val="0063092B"/>
    <w:rsid w:val="0063217F"/>
    <w:rsid w:val="00632C97"/>
    <w:rsid w:val="00632D29"/>
    <w:rsid w:val="00633A2C"/>
    <w:rsid w:val="006344B8"/>
    <w:rsid w:val="00634948"/>
    <w:rsid w:val="00634D10"/>
    <w:rsid w:val="006360E5"/>
    <w:rsid w:val="00637C76"/>
    <w:rsid w:val="00640835"/>
    <w:rsid w:val="00641963"/>
    <w:rsid w:val="00642873"/>
    <w:rsid w:val="00643C60"/>
    <w:rsid w:val="00645499"/>
    <w:rsid w:val="00645F80"/>
    <w:rsid w:val="006464BB"/>
    <w:rsid w:val="006464DB"/>
    <w:rsid w:val="00647F69"/>
    <w:rsid w:val="00647FDC"/>
    <w:rsid w:val="00650920"/>
    <w:rsid w:val="00651081"/>
    <w:rsid w:val="00651635"/>
    <w:rsid w:val="00654925"/>
    <w:rsid w:val="00654E24"/>
    <w:rsid w:val="006557C0"/>
    <w:rsid w:val="00655CF5"/>
    <w:rsid w:val="00656074"/>
    <w:rsid w:val="006579C4"/>
    <w:rsid w:val="00657A0F"/>
    <w:rsid w:val="00657FE6"/>
    <w:rsid w:val="006603B4"/>
    <w:rsid w:val="006607AA"/>
    <w:rsid w:val="00660C90"/>
    <w:rsid w:val="0066185D"/>
    <w:rsid w:val="0066275F"/>
    <w:rsid w:val="00663624"/>
    <w:rsid w:val="006644E3"/>
    <w:rsid w:val="00664950"/>
    <w:rsid w:val="00665014"/>
    <w:rsid w:val="00666FFA"/>
    <w:rsid w:val="006721D3"/>
    <w:rsid w:val="0067259C"/>
    <w:rsid w:val="006727E0"/>
    <w:rsid w:val="0067383F"/>
    <w:rsid w:val="0067389A"/>
    <w:rsid w:val="00673B73"/>
    <w:rsid w:val="00673F68"/>
    <w:rsid w:val="0067448B"/>
    <w:rsid w:val="00674C74"/>
    <w:rsid w:val="00674D45"/>
    <w:rsid w:val="00675865"/>
    <w:rsid w:val="00676449"/>
    <w:rsid w:val="00676B1D"/>
    <w:rsid w:val="006770E5"/>
    <w:rsid w:val="00677B55"/>
    <w:rsid w:val="00677B74"/>
    <w:rsid w:val="00680062"/>
    <w:rsid w:val="006804CE"/>
    <w:rsid w:val="00681093"/>
    <w:rsid w:val="00681618"/>
    <w:rsid w:val="00681C31"/>
    <w:rsid w:val="00682CF3"/>
    <w:rsid w:val="00683220"/>
    <w:rsid w:val="00683F07"/>
    <w:rsid w:val="00683F92"/>
    <w:rsid w:val="006848DD"/>
    <w:rsid w:val="00684BD1"/>
    <w:rsid w:val="0068559C"/>
    <w:rsid w:val="006872BA"/>
    <w:rsid w:val="00687FA0"/>
    <w:rsid w:val="006911B3"/>
    <w:rsid w:val="006926AA"/>
    <w:rsid w:val="006928B7"/>
    <w:rsid w:val="00692E11"/>
    <w:rsid w:val="0069410B"/>
    <w:rsid w:val="00694561"/>
    <w:rsid w:val="00694570"/>
    <w:rsid w:val="006957A3"/>
    <w:rsid w:val="00695D29"/>
    <w:rsid w:val="006971DB"/>
    <w:rsid w:val="006A0726"/>
    <w:rsid w:val="006A0C23"/>
    <w:rsid w:val="006A23F8"/>
    <w:rsid w:val="006A2AA5"/>
    <w:rsid w:val="006A2F7C"/>
    <w:rsid w:val="006A3C11"/>
    <w:rsid w:val="006A48BF"/>
    <w:rsid w:val="006A5381"/>
    <w:rsid w:val="006A5564"/>
    <w:rsid w:val="006A6141"/>
    <w:rsid w:val="006A652D"/>
    <w:rsid w:val="006B1E7C"/>
    <w:rsid w:val="006B290C"/>
    <w:rsid w:val="006B30BE"/>
    <w:rsid w:val="006B4C24"/>
    <w:rsid w:val="006B53D3"/>
    <w:rsid w:val="006B7010"/>
    <w:rsid w:val="006B77CC"/>
    <w:rsid w:val="006C05B6"/>
    <w:rsid w:val="006C1457"/>
    <w:rsid w:val="006C1650"/>
    <w:rsid w:val="006C1AB3"/>
    <w:rsid w:val="006C251E"/>
    <w:rsid w:val="006C26FE"/>
    <w:rsid w:val="006C3095"/>
    <w:rsid w:val="006C32BA"/>
    <w:rsid w:val="006C6C2E"/>
    <w:rsid w:val="006C7192"/>
    <w:rsid w:val="006D18DA"/>
    <w:rsid w:val="006D1C0D"/>
    <w:rsid w:val="006D2444"/>
    <w:rsid w:val="006D35B0"/>
    <w:rsid w:val="006D3A57"/>
    <w:rsid w:val="006D3CE1"/>
    <w:rsid w:val="006D41D1"/>
    <w:rsid w:val="006D510B"/>
    <w:rsid w:val="006D5457"/>
    <w:rsid w:val="006D6328"/>
    <w:rsid w:val="006D687B"/>
    <w:rsid w:val="006D72B8"/>
    <w:rsid w:val="006D743B"/>
    <w:rsid w:val="006E001E"/>
    <w:rsid w:val="006E1151"/>
    <w:rsid w:val="006E13BB"/>
    <w:rsid w:val="006E2E39"/>
    <w:rsid w:val="006E3CD6"/>
    <w:rsid w:val="006E5777"/>
    <w:rsid w:val="006E5B53"/>
    <w:rsid w:val="006E6311"/>
    <w:rsid w:val="006E79CC"/>
    <w:rsid w:val="006E7ACE"/>
    <w:rsid w:val="006F0A10"/>
    <w:rsid w:val="006F378F"/>
    <w:rsid w:val="006F580F"/>
    <w:rsid w:val="006F6AC8"/>
    <w:rsid w:val="006F6EA2"/>
    <w:rsid w:val="006F716F"/>
    <w:rsid w:val="006F731A"/>
    <w:rsid w:val="006F739C"/>
    <w:rsid w:val="0070093C"/>
    <w:rsid w:val="00700D81"/>
    <w:rsid w:val="00701D52"/>
    <w:rsid w:val="00703A78"/>
    <w:rsid w:val="00703C0A"/>
    <w:rsid w:val="007042AD"/>
    <w:rsid w:val="0070487D"/>
    <w:rsid w:val="00704FEA"/>
    <w:rsid w:val="00705132"/>
    <w:rsid w:val="00705F83"/>
    <w:rsid w:val="00706853"/>
    <w:rsid w:val="00707836"/>
    <w:rsid w:val="007106F7"/>
    <w:rsid w:val="0071092D"/>
    <w:rsid w:val="00711C06"/>
    <w:rsid w:val="00714573"/>
    <w:rsid w:val="007145FF"/>
    <w:rsid w:val="00715B2A"/>
    <w:rsid w:val="00715C74"/>
    <w:rsid w:val="00715E26"/>
    <w:rsid w:val="00717019"/>
    <w:rsid w:val="00717D37"/>
    <w:rsid w:val="00720D49"/>
    <w:rsid w:val="00721BC7"/>
    <w:rsid w:val="0072305B"/>
    <w:rsid w:val="00723358"/>
    <w:rsid w:val="00723FCC"/>
    <w:rsid w:val="00724E3B"/>
    <w:rsid w:val="007263C6"/>
    <w:rsid w:val="00726C9A"/>
    <w:rsid w:val="007319E4"/>
    <w:rsid w:val="00731B29"/>
    <w:rsid w:val="00733036"/>
    <w:rsid w:val="00733B21"/>
    <w:rsid w:val="00734376"/>
    <w:rsid w:val="0073529E"/>
    <w:rsid w:val="00735AF4"/>
    <w:rsid w:val="00735D34"/>
    <w:rsid w:val="0073647D"/>
    <w:rsid w:val="007373FA"/>
    <w:rsid w:val="00737F04"/>
    <w:rsid w:val="00740467"/>
    <w:rsid w:val="0074050C"/>
    <w:rsid w:val="007413B9"/>
    <w:rsid w:val="007415DF"/>
    <w:rsid w:val="007422A1"/>
    <w:rsid w:val="00743DF4"/>
    <w:rsid w:val="00743F53"/>
    <w:rsid w:val="007450F1"/>
    <w:rsid w:val="0074624E"/>
    <w:rsid w:val="00751515"/>
    <w:rsid w:val="00752D84"/>
    <w:rsid w:val="00753D28"/>
    <w:rsid w:val="00754409"/>
    <w:rsid w:val="00754483"/>
    <w:rsid w:val="007554B1"/>
    <w:rsid w:val="00755D32"/>
    <w:rsid w:val="00756D3D"/>
    <w:rsid w:val="0076046E"/>
    <w:rsid w:val="0076118B"/>
    <w:rsid w:val="007626B7"/>
    <w:rsid w:val="007631F3"/>
    <w:rsid w:val="007635F5"/>
    <w:rsid w:val="00764A42"/>
    <w:rsid w:val="00765323"/>
    <w:rsid w:val="007656DB"/>
    <w:rsid w:val="00765C23"/>
    <w:rsid w:val="00770F41"/>
    <w:rsid w:val="007717F5"/>
    <w:rsid w:val="00772CAE"/>
    <w:rsid w:val="00772CBA"/>
    <w:rsid w:val="00773BE4"/>
    <w:rsid w:val="00773F57"/>
    <w:rsid w:val="00774F63"/>
    <w:rsid w:val="00775470"/>
    <w:rsid w:val="00775BEC"/>
    <w:rsid w:val="00776F43"/>
    <w:rsid w:val="00780DF0"/>
    <w:rsid w:val="007820F1"/>
    <w:rsid w:val="0078212B"/>
    <w:rsid w:val="00782396"/>
    <w:rsid w:val="007843F5"/>
    <w:rsid w:val="007848D6"/>
    <w:rsid w:val="00784DF6"/>
    <w:rsid w:val="00785157"/>
    <w:rsid w:val="007851BF"/>
    <w:rsid w:val="00785232"/>
    <w:rsid w:val="007854C5"/>
    <w:rsid w:val="007872B2"/>
    <w:rsid w:val="00787C1F"/>
    <w:rsid w:val="00790E8A"/>
    <w:rsid w:val="00791DE8"/>
    <w:rsid w:val="007930AA"/>
    <w:rsid w:val="00793263"/>
    <w:rsid w:val="007A0666"/>
    <w:rsid w:val="007A14E5"/>
    <w:rsid w:val="007A1616"/>
    <w:rsid w:val="007A181F"/>
    <w:rsid w:val="007A1AEB"/>
    <w:rsid w:val="007A1D12"/>
    <w:rsid w:val="007A2370"/>
    <w:rsid w:val="007A285B"/>
    <w:rsid w:val="007A3181"/>
    <w:rsid w:val="007A364F"/>
    <w:rsid w:val="007A3F70"/>
    <w:rsid w:val="007A4AC5"/>
    <w:rsid w:val="007A4BAF"/>
    <w:rsid w:val="007A4D7E"/>
    <w:rsid w:val="007A6B33"/>
    <w:rsid w:val="007A6F8B"/>
    <w:rsid w:val="007A728E"/>
    <w:rsid w:val="007A7476"/>
    <w:rsid w:val="007B186C"/>
    <w:rsid w:val="007B33BB"/>
    <w:rsid w:val="007B4ED9"/>
    <w:rsid w:val="007B5921"/>
    <w:rsid w:val="007B6139"/>
    <w:rsid w:val="007B6270"/>
    <w:rsid w:val="007B65AF"/>
    <w:rsid w:val="007B7BBA"/>
    <w:rsid w:val="007C0795"/>
    <w:rsid w:val="007C0892"/>
    <w:rsid w:val="007C0A7D"/>
    <w:rsid w:val="007C1628"/>
    <w:rsid w:val="007C1696"/>
    <w:rsid w:val="007C1AA5"/>
    <w:rsid w:val="007C309E"/>
    <w:rsid w:val="007C3782"/>
    <w:rsid w:val="007C3893"/>
    <w:rsid w:val="007C3ED0"/>
    <w:rsid w:val="007C43BF"/>
    <w:rsid w:val="007C48C4"/>
    <w:rsid w:val="007C5971"/>
    <w:rsid w:val="007C6936"/>
    <w:rsid w:val="007C7170"/>
    <w:rsid w:val="007D2B69"/>
    <w:rsid w:val="007D2CCC"/>
    <w:rsid w:val="007D35B1"/>
    <w:rsid w:val="007D3892"/>
    <w:rsid w:val="007D3D7D"/>
    <w:rsid w:val="007D402C"/>
    <w:rsid w:val="007D5485"/>
    <w:rsid w:val="007D62F6"/>
    <w:rsid w:val="007E154D"/>
    <w:rsid w:val="007E166E"/>
    <w:rsid w:val="007E1FF8"/>
    <w:rsid w:val="007E23DE"/>
    <w:rsid w:val="007E2E07"/>
    <w:rsid w:val="007E42DC"/>
    <w:rsid w:val="007E477C"/>
    <w:rsid w:val="007E525B"/>
    <w:rsid w:val="007F10BF"/>
    <w:rsid w:val="007F2680"/>
    <w:rsid w:val="007F3015"/>
    <w:rsid w:val="007F43BC"/>
    <w:rsid w:val="007F54B9"/>
    <w:rsid w:val="007F54F1"/>
    <w:rsid w:val="007F5663"/>
    <w:rsid w:val="007F69C5"/>
    <w:rsid w:val="007F77EC"/>
    <w:rsid w:val="007F784B"/>
    <w:rsid w:val="007F7E5C"/>
    <w:rsid w:val="008016ED"/>
    <w:rsid w:val="00801B59"/>
    <w:rsid w:val="0080211A"/>
    <w:rsid w:val="00803A0C"/>
    <w:rsid w:val="00804524"/>
    <w:rsid w:val="008049AD"/>
    <w:rsid w:val="00804FC4"/>
    <w:rsid w:val="00805046"/>
    <w:rsid w:val="00805105"/>
    <w:rsid w:val="0080534F"/>
    <w:rsid w:val="00805433"/>
    <w:rsid w:val="00805CB4"/>
    <w:rsid w:val="008067A7"/>
    <w:rsid w:val="0080681D"/>
    <w:rsid w:val="00806A76"/>
    <w:rsid w:val="00806D0A"/>
    <w:rsid w:val="0080797C"/>
    <w:rsid w:val="00810FB4"/>
    <w:rsid w:val="00811C9D"/>
    <w:rsid w:val="0081253A"/>
    <w:rsid w:val="008125FD"/>
    <w:rsid w:val="00813473"/>
    <w:rsid w:val="008134E1"/>
    <w:rsid w:val="008135C5"/>
    <w:rsid w:val="0081383D"/>
    <w:rsid w:val="0081419F"/>
    <w:rsid w:val="00814AEB"/>
    <w:rsid w:val="0081560B"/>
    <w:rsid w:val="00816C80"/>
    <w:rsid w:val="00817768"/>
    <w:rsid w:val="008177E1"/>
    <w:rsid w:val="0081780B"/>
    <w:rsid w:val="008219BA"/>
    <w:rsid w:val="0082273B"/>
    <w:rsid w:val="00824669"/>
    <w:rsid w:val="008258BF"/>
    <w:rsid w:val="00826A80"/>
    <w:rsid w:val="00827663"/>
    <w:rsid w:val="0083057B"/>
    <w:rsid w:val="00830FD4"/>
    <w:rsid w:val="00831286"/>
    <w:rsid w:val="008339E2"/>
    <w:rsid w:val="0083447B"/>
    <w:rsid w:val="00835D34"/>
    <w:rsid w:val="0083681D"/>
    <w:rsid w:val="0083694B"/>
    <w:rsid w:val="00836B35"/>
    <w:rsid w:val="008377B3"/>
    <w:rsid w:val="00840325"/>
    <w:rsid w:val="008412B1"/>
    <w:rsid w:val="0084141C"/>
    <w:rsid w:val="00841BCD"/>
    <w:rsid w:val="00841EBE"/>
    <w:rsid w:val="00842420"/>
    <w:rsid w:val="00847264"/>
    <w:rsid w:val="008479DC"/>
    <w:rsid w:val="00847C13"/>
    <w:rsid w:val="00850728"/>
    <w:rsid w:val="0085099B"/>
    <w:rsid w:val="00850A4F"/>
    <w:rsid w:val="00850DAC"/>
    <w:rsid w:val="00850F6A"/>
    <w:rsid w:val="00851A8E"/>
    <w:rsid w:val="00853270"/>
    <w:rsid w:val="0085365B"/>
    <w:rsid w:val="008550FA"/>
    <w:rsid w:val="00856A09"/>
    <w:rsid w:val="00856F03"/>
    <w:rsid w:val="008607C5"/>
    <w:rsid w:val="00863510"/>
    <w:rsid w:val="00863EFD"/>
    <w:rsid w:val="00864969"/>
    <w:rsid w:val="00864C06"/>
    <w:rsid w:val="00864F2E"/>
    <w:rsid w:val="00864F50"/>
    <w:rsid w:val="0086568E"/>
    <w:rsid w:val="00865EDE"/>
    <w:rsid w:val="00866018"/>
    <w:rsid w:val="008662CA"/>
    <w:rsid w:val="00866AE1"/>
    <w:rsid w:val="00870D96"/>
    <w:rsid w:val="00871095"/>
    <w:rsid w:val="00872BC7"/>
    <w:rsid w:val="00873908"/>
    <w:rsid w:val="00873AFC"/>
    <w:rsid w:val="00873FAD"/>
    <w:rsid w:val="008741A4"/>
    <w:rsid w:val="008764E9"/>
    <w:rsid w:val="00877291"/>
    <w:rsid w:val="008806F2"/>
    <w:rsid w:val="008808D3"/>
    <w:rsid w:val="00881227"/>
    <w:rsid w:val="008813A1"/>
    <w:rsid w:val="00881609"/>
    <w:rsid w:val="008826C1"/>
    <w:rsid w:val="00883DFD"/>
    <w:rsid w:val="00884A97"/>
    <w:rsid w:val="00884E1C"/>
    <w:rsid w:val="008853CF"/>
    <w:rsid w:val="00887F17"/>
    <w:rsid w:val="00891497"/>
    <w:rsid w:val="00891909"/>
    <w:rsid w:val="00891999"/>
    <w:rsid w:val="00891CE9"/>
    <w:rsid w:val="0089210C"/>
    <w:rsid w:val="00892CC9"/>
    <w:rsid w:val="00893D2E"/>
    <w:rsid w:val="00894DC2"/>
    <w:rsid w:val="00895FA3"/>
    <w:rsid w:val="008965F3"/>
    <w:rsid w:val="00897502"/>
    <w:rsid w:val="008976D8"/>
    <w:rsid w:val="008A12B0"/>
    <w:rsid w:val="008A1BF7"/>
    <w:rsid w:val="008A2285"/>
    <w:rsid w:val="008A2E45"/>
    <w:rsid w:val="008A371B"/>
    <w:rsid w:val="008A3BE6"/>
    <w:rsid w:val="008A4F3C"/>
    <w:rsid w:val="008A57C0"/>
    <w:rsid w:val="008A5B0E"/>
    <w:rsid w:val="008A6D28"/>
    <w:rsid w:val="008B0587"/>
    <w:rsid w:val="008B0961"/>
    <w:rsid w:val="008B3D6F"/>
    <w:rsid w:val="008B5A50"/>
    <w:rsid w:val="008B5D77"/>
    <w:rsid w:val="008C2844"/>
    <w:rsid w:val="008C39F7"/>
    <w:rsid w:val="008C418A"/>
    <w:rsid w:val="008C5227"/>
    <w:rsid w:val="008C5AB4"/>
    <w:rsid w:val="008C5B8E"/>
    <w:rsid w:val="008C5CB0"/>
    <w:rsid w:val="008C5FF4"/>
    <w:rsid w:val="008C653D"/>
    <w:rsid w:val="008C6B01"/>
    <w:rsid w:val="008C71AE"/>
    <w:rsid w:val="008C73B5"/>
    <w:rsid w:val="008D0A7A"/>
    <w:rsid w:val="008D0DEB"/>
    <w:rsid w:val="008D0ED3"/>
    <w:rsid w:val="008D3765"/>
    <w:rsid w:val="008D4150"/>
    <w:rsid w:val="008D43CF"/>
    <w:rsid w:val="008D4F45"/>
    <w:rsid w:val="008D5344"/>
    <w:rsid w:val="008D55F7"/>
    <w:rsid w:val="008D5E4D"/>
    <w:rsid w:val="008E2272"/>
    <w:rsid w:val="008E2860"/>
    <w:rsid w:val="008E2ECD"/>
    <w:rsid w:val="008E4C9E"/>
    <w:rsid w:val="008E6F73"/>
    <w:rsid w:val="008E72CC"/>
    <w:rsid w:val="008E7408"/>
    <w:rsid w:val="008E75C5"/>
    <w:rsid w:val="008F075F"/>
    <w:rsid w:val="008F1205"/>
    <w:rsid w:val="008F131B"/>
    <w:rsid w:val="008F1F41"/>
    <w:rsid w:val="008F262F"/>
    <w:rsid w:val="008F5441"/>
    <w:rsid w:val="008F5C76"/>
    <w:rsid w:val="008F6BBA"/>
    <w:rsid w:val="008F6F62"/>
    <w:rsid w:val="00900793"/>
    <w:rsid w:val="0090091A"/>
    <w:rsid w:val="00901BF5"/>
    <w:rsid w:val="00903414"/>
    <w:rsid w:val="00903A01"/>
    <w:rsid w:val="009042BD"/>
    <w:rsid w:val="00904F80"/>
    <w:rsid w:val="00904FE4"/>
    <w:rsid w:val="00906394"/>
    <w:rsid w:val="009065E0"/>
    <w:rsid w:val="00911575"/>
    <w:rsid w:val="00912AF9"/>
    <w:rsid w:val="009131FA"/>
    <w:rsid w:val="00913DF0"/>
    <w:rsid w:val="00914044"/>
    <w:rsid w:val="009172DE"/>
    <w:rsid w:val="009173DA"/>
    <w:rsid w:val="0091745F"/>
    <w:rsid w:val="009174EB"/>
    <w:rsid w:val="00917C93"/>
    <w:rsid w:val="00920636"/>
    <w:rsid w:val="0092098B"/>
    <w:rsid w:val="00921858"/>
    <w:rsid w:val="00921D9A"/>
    <w:rsid w:val="00921E48"/>
    <w:rsid w:val="009221B1"/>
    <w:rsid w:val="00922343"/>
    <w:rsid w:val="009231E1"/>
    <w:rsid w:val="009235E4"/>
    <w:rsid w:val="009237CA"/>
    <w:rsid w:val="00924428"/>
    <w:rsid w:val="0092454D"/>
    <w:rsid w:val="00924CCA"/>
    <w:rsid w:val="00925074"/>
    <w:rsid w:val="00926123"/>
    <w:rsid w:val="0092635A"/>
    <w:rsid w:val="00927029"/>
    <w:rsid w:val="00927740"/>
    <w:rsid w:val="009307AE"/>
    <w:rsid w:val="009308B8"/>
    <w:rsid w:val="00932065"/>
    <w:rsid w:val="00932324"/>
    <w:rsid w:val="00934376"/>
    <w:rsid w:val="009345A2"/>
    <w:rsid w:val="00935D95"/>
    <w:rsid w:val="00936159"/>
    <w:rsid w:val="0093745F"/>
    <w:rsid w:val="00937D53"/>
    <w:rsid w:val="00940ABF"/>
    <w:rsid w:val="00940EC0"/>
    <w:rsid w:val="00941259"/>
    <w:rsid w:val="009413BE"/>
    <w:rsid w:val="009430B3"/>
    <w:rsid w:val="009436E3"/>
    <w:rsid w:val="00943D20"/>
    <w:rsid w:val="0094578D"/>
    <w:rsid w:val="00945A4E"/>
    <w:rsid w:val="00946A47"/>
    <w:rsid w:val="00946B66"/>
    <w:rsid w:val="009519C7"/>
    <w:rsid w:val="00952DF6"/>
    <w:rsid w:val="00956183"/>
    <w:rsid w:val="0095697A"/>
    <w:rsid w:val="009574CA"/>
    <w:rsid w:val="0095788F"/>
    <w:rsid w:val="00957DCA"/>
    <w:rsid w:val="00960F1C"/>
    <w:rsid w:val="00961D8B"/>
    <w:rsid w:val="00962792"/>
    <w:rsid w:val="00962E70"/>
    <w:rsid w:val="0096310A"/>
    <w:rsid w:val="009638D2"/>
    <w:rsid w:val="00964758"/>
    <w:rsid w:val="00964AD1"/>
    <w:rsid w:val="00964AD5"/>
    <w:rsid w:val="009654B4"/>
    <w:rsid w:val="0096706E"/>
    <w:rsid w:val="0096754C"/>
    <w:rsid w:val="0096760F"/>
    <w:rsid w:val="00967D38"/>
    <w:rsid w:val="00970176"/>
    <w:rsid w:val="00970A04"/>
    <w:rsid w:val="00970D1B"/>
    <w:rsid w:val="00970F8E"/>
    <w:rsid w:val="00971406"/>
    <w:rsid w:val="00971849"/>
    <w:rsid w:val="0097184D"/>
    <w:rsid w:val="00972860"/>
    <w:rsid w:val="00972870"/>
    <w:rsid w:val="009728C0"/>
    <w:rsid w:val="00972D65"/>
    <w:rsid w:val="00973A63"/>
    <w:rsid w:val="00974786"/>
    <w:rsid w:val="009748A7"/>
    <w:rsid w:val="009752E2"/>
    <w:rsid w:val="009777D2"/>
    <w:rsid w:val="00977E1D"/>
    <w:rsid w:val="00977FA3"/>
    <w:rsid w:val="00980840"/>
    <w:rsid w:val="009814BF"/>
    <w:rsid w:val="009838CA"/>
    <w:rsid w:val="00985183"/>
    <w:rsid w:val="00985677"/>
    <w:rsid w:val="00985853"/>
    <w:rsid w:val="009858F3"/>
    <w:rsid w:val="009860B2"/>
    <w:rsid w:val="00987D51"/>
    <w:rsid w:val="009902FA"/>
    <w:rsid w:val="0099085B"/>
    <w:rsid w:val="00992815"/>
    <w:rsid w:val="00992CB7"/>
    <w:rsid w:val="00995C2E"/>
    <w:rsid w:val="00995ED8"/>
    <w:rsid w:val="0099604A"/>
    <w:rsid w:val="009964CE"/>
    <w:rsid w:val="00996728"/>
    <w:rsid w:val="00996AFB"/>
    <w:rsid w:val="0099765C"/>
    <w:rsid w:val="00997AEF"/>
    <w:rsid w:val="00997CD1"/>
    <w:rsid w:val="00997D08"/>
    <w:rsid w:val="00997E8C"/>
    <w:rsid w:val="009A1119"/>
    <w:rsid w:val="009A2A40"/>
    <w:rsid w:val="009A2FE0"/>
    <w:rsid w:val="009A3075"/>
    <w:rsid w:val="009A45F6"/>
    <w:rsid w:val="009A57A3"/>
    <w:rsid w:val="009A6032"/>
    <w:rsid w:val="009A6295"/>
    <w:rsid w:val="009A648D"/>
    <w:rsid w:val="009A7E84"/>
    <w:rsid w:val="009B0573"/>
    <w:rsid w:val="009B09DB"/>
    <w:rsid w:val="009B38BF"/>
    <w:rsid w:val="009B4309"/>
    <w:rsid w:val="009B4EC5"/>
    <w:rsid w:val="009B71BC"/>
    <w:rsid w:val="009B7B4B"/>
    <w:rsid w:val="009B7C21"/>
    <w:rsid w:val="009C0EF4"/>
    <w:rsid w:val="009C1328"/>
    <w:rsid w:val="009C14D5"/>
    <w:rsid w:val="009C18AD"/>
    <w:rsid w:val="009C3FCE"/>
    <w:rsid w:val="009C53C7"/>
    <w:rsid w:val="009C5B7D"/>
    <w:rsid w:val="009C7850"/>
    <w:rsid w:val="009C7DEC"/>
    <w:rsid w:val="009D0550"/>
    <w:rsid w:val="009D12DF"/>
    <w:rsid w:val="009D1F1F"/>
    <w:rsid w:val="009D2172"/>
    <w:rsid w:val="009D290D"/>
    <w:rsid w:val="009D31BF"/>
    <w:rsid w:val="009D358F"/>
    <w:rsid w:val="009D4211"/>
    <w:rsid w:val="009D64F7"/>
    <w:rsid w:val="009D6610"/>
    <w:rsid w:val="009D6BEF"/>
    <w:rsid w:val="009D6FA4"/>
    <w:rsid w:val="009D7AA5"/>
    <w:rsid w:val="009E0958"/>
    <w:rsid w:val="009E2C7D"/>
    <w:rsid w:val="009E3471"/>
    <w:rsid w:val="009E4E6E"/>
    <w:rsid w:val="009E5166"/>
    <w:rsid w:val="009E51D2"/>
    <w:rsid w:val="009E5BAE"/>
    <w:rsid w:val="009E68A1"/>
    <w:rsid w:val="009E692C"/>
    <w:rsid w:val="009E6C2A"/>
    <w:rsid w:val="009F05F2"/>
    <w:rsid w:val="009F0EBE"/>
    <w:rsid w:val="009F1885"/>
    <w:rsid w:val="009F1D35"/>
    <w:rsid w:val="009F2E63"/>
    <w:rsid w:val="009F341C"/>
    <w:rsid w:val="009F346B"/>
    <w:rsid w:val="009F3E1B"/>
    <w:rsid w:val="009F3F61"/>
    <w:rsid w:val="009F5005"/>
    <w:rsid w:val="009F51AD"/>
    <w:rsid w:val="009F5380"/>
    <w:rsid w:val="009F6363"/>
    <w:rsid w:val="009F760D"/>
    <w:rsid w:val="00A00A3E"/>
    <w:rsid w:val="00A01082"/>
    <w:rsid w:val="00A023B1"/>
    <w:rsid w:val="00A03663"/>
    <w:rsid w:val="00A03689"/>
    <w:rsid w:val="00A047D7"/>
    <w:rsid w:val="00A04864"/>
    <w:rsid w:val="00A04992"/>
    <w:rsid w:val="00A10260"/>
    <w:rsid w:val="00A1243B"/>
    <w:rsid w:val="00A126FA"/>
    <w:rsid w:val="00A12B36"/>
    <w:rsid w:val="00A13CE4"/>
    <w:rsid w:val="00A13FA6"/>
    <w:rsid w:val="00A147AA"/>
    <w:rsid w:val="00A148F7"/>
    <w:rsid w:val="00A153B2"/>
    <w:rsid w:val="00A16863"/>
    <w:rsid w:val="00A16B91"/>
    <w:rsid w:val="00A1722D"/>
    <w:rsid w:val="00A176F8"/>
    <w:rsid w:val="00A21911"/>
    <w:rsid w:val="00A21A0E"/>
    <w:rsid w:val="00A21D71"/>
    <w:rsid w:val="00A22128"/>
    <w:rsid w:val="00A22541"/>
    <w:rsid w:val="00A226EF"/>
    <w:rsid w:val="00A22B78"/>
    <w:rsid w:val="00A24661"/>
    <w:rsid w:val="00A25AE5"/>
    <w:rsid w:val="00A26442"/>
    <w:rsid w:val="00A275D2"/>
    <w:rsid w:val="00A30405"/>
    <w:rsid w:val="00A31AFD"/>
    <w:rsid w:val="00A31EFB"/>
    <w:rsid w:val="00A321AD"/>
    <w:rsid w:val="00A324FF"/>
    <w:rsid w:val="00A33ADC"/>
    <w:rsid w:val="00A33D92"/>
    <w:rsid w:val="00A3550F"/>
    <w:rsid w:val="00A36E8C"/>
    <w:rsid w:val="00A37002"/>
    <w:rsid w:val="00A4109A"/>
    <w:rsid w:val="00A4355E"/>
    <w:rsid w:val="00A447C3"/>
    <w:rsid w:val="00A44AA3"/>
    <w:rsid w:val="00A44BD9"/>
    <w:rsid w:val="00A44C27"/>
    <w:rsid w:val="00A454F3"/>
    <w:rsid w:val="00A45A3C"/>
    <w:rsid w:val="00A45E88"/>
    <w:rsid w:val="00A46B46"/>
    <w:rsid w:val="00A51403"/>
    <w:rsid w:val="00A51EC2"/>
    <w:rsid w:val="00A520D9"/>
    <w:rsid w:val="00A52F6C"/>
    <w:rsid w:val="00A54B63"/>
    <w:rsid w:val="00A5602E"/>
    <w:rsid w:val="00A56557"/>
    <w:rsid w:val="00A56575"/>
    <w:rsid w:val="00A57B36"/>
    <w:rsid w:val="00A60771"/>
    <w:rsid w:val="00A61C84"/>
    <w:rsid w:val="00A6252B"/>
    <w:rsid w:val="00A64DA0"/>
    <w:rsid w:val="00A65536"/>
    <w:rsid w:val="00A65D4F"/>
    <w:rsid w:val="00A660C8"/>
    <w:rsid w:val="00A679EB"/>
    <w:rsid w:val="00A67C72"/>
    <w:rsid w:val="00A722D0"/>
    <w:rsid w:val="00A72F40"/>
    <w:rsid w:val="00A735EC"/>
    <w:rsid w:val="00A7420D"/>
    <w:rsid w:val="00A744FF"/>
    <w:rsid w:val="00A752E1"/>
    <w:rsid w:val="00A75532"/>
    <w:rsid w:val="00A7596D"/>
    <w:rsid w:val="00A764EE"/>
    <w:rsid w:val="00A76943"/>
    <w:rsid w:val="00A83835"/>
    <w:rsid w:val="00A84062"/>
    <w:rsid w:val="00A8408B"/>
    <w:rsid w:val="00A84BED"/>
    <w:rsid w:val="00A84E43"/>
    <w:rsid w:val="00A86426"/>
    <w:rsid w:val="00A86F5D"/>
    <w:rsid w:val="00A90347"/>
    <w:rsid w:val="00A91A38"/>
    <w:rsid w:val="00A91F47"/>
    <w:rsid w:val="00A92494"/>
    <w:rsid w:val="00A92BCD"/>
    <w:rsid w:val="00A95A06"/>
    <w:rsid w:val="00A97308"/>
    <w:rsid w:val="00AA1B0E"/>
    <w:rsid w:val="00AA22A6"/>
    <w:rsid w:val="00AA2F2F"/>
    <w:rsid w:val="00AA4093"/>
    <w:rsid w:val="00AA4134"/>
    <w:rsid w:val="00AA47B6"/>
    <w:rsid w:val="00AA5D61"/>
    <w:rsid w:val="00AA656F"/>
    <w:rsid w:val="00AA6A6B"/>
    <w:rsid w:val="00AA7591"/>
    <w:rsid w:val="00AA7882"/>
    <w:rsid w:val="00AB1658"/>
    <w:rsid w:val="00AB38C2"/>
    <w:rsid w:val="00AB404F"/>
    <w:rsid w:val="00AB4700"/>
    <w:rsid w:val="00AB4C36"/>
    <w:rsid w:val="00AB5815"/>
    <w:rsid w:val="00AB5EE3"/>
    <w:rsid w:val="00AB7A29"/>
    <w:rsid w:val="00AB7BCC"/>
    <w:rsid w:val="00AC0437"/>
    <w:rsid w:val="00AC0C6D"/>
    <w:rsid w:val="00AC163B"/>
    <w:rsid w:val="00AC1A5A"/>
    <w:rsid w:val="00AC1D6B"/>
    <w:rsid w:val="00AC1FFF"/>
    <w:rsid w:val="00AC225D"/>
    <w:rsid w:val="00AC36F7"/>
    <w:rsid w:val="00AC3B2E"/>
    <w:rsid w:val="00AC3DF7"/>
    <w:rsid w:val="00AC4C7E"/>
    <w:rsid w:val="00AC4E0D"/>
    <w:rsid w:val="00AC4E72"/>
    <w:rsid w:val="00AC5CA7"/>
    <w:rsid w:val="00AC6058"/>
    <w:rsid w:val="00AC6E84"/>
    <w:rsid w:val="00AC7C57"/>
    <w:rsid w:val="00AD07BB"/>
    <w:rsid w:val="00AD08FD"/>
    <w:rsid w:val="00AD12B6"/>
    <w:rsid w:val="00AD3556"/>
    <w:rsid w:val="00AD4C55"/>
    <w:rsid w:val="00AD5AB4"/>
    <w:rsid w:val="00AD60E8"/>
    <w:rsid w:val="00AD647D"/>
    <w:rsid w:val="00AD7975"/>
    <w:rsid w:val="00AE029B"/>
    <w:rsid w:val="00AE0BE6"/>
    <w:rsid w:val="00AE12DE"/>
    <w:rsid w:val="00AE1345"/>
    <w:rsid w:val="00AE173A"/>
    <w:rsid w:val="00AE1966"/>
    <w:rsid w:val="00AE2BA5"/>
    <w:rsid w:val="00AE3883"/>
    <w:rsid w:val="00AE4431"/>
    <w:rsid w:val="00AE48DE"/>
    <w:rsid w:val="00AE4DED"/>
    <w:rsid w:val="00AE56B1"/>
    <w:rsid w:val="00AE57B8"/>
    <w:rsid w:val="00AE5CEC"/>
    <w:rsid w:val="00AE5FCE"/>
    <w:rsid w:val="00AE610E"/>
    <w:rsid w:val="00AE6D09"/>
    <w:rsid w:val="00AE74AD"/>
    <w:rsid w:val="00AF1245"/>
    <w:rsid w:val="00AF1518"/>
    <w:rsid w:val="00AF1D8F"/>
    <w:rsid w:val="00AF206F"/>
    <w:rsid w:val="00AF2636"/>
    <w:rsid w:val="00AF27F9"/>
    <w:rsid w:val="00AF3E70"/>
    <w:rsid w:val="00AF4883"/>
    <w:rsid w:val="00AF4AF5"/>
    <w:rsid w:val="00AF51E0"/>
    <w:rsid w:val="00AF61A3"/>
    <w:rsid w:val="00AF6DEA"/>
    <w:rsid w:val="00AF6E49"/>
    <w:rsid w:val="00AF7136"/>
    <w:rsid w:val="00AF7A7C"/>
    <w:rsid w:val="00AF7C75"/>
    <w:rsid w:val="00B0091E"/>
    <w:rsid w:val="00B017F8"/>
    <w:rsid w:val="00B02070"/>
    <w:rsid w:val="00B02BA4"/>
    <w:rsid w:val="00B03802"/>
    <w:rsid w:val="00B0401F"/>
    <w:rsid w:val="00B04331"/>
    <w:rsid w:val="00B076DE"/>
    <w:rsid w:val="00B07F65"/>
    <w:rsid w:val="00B07FD9"/>
    <w:rsid w:val="00B10800"/>
    <w:rsid w:val="00B11319"/>
    <w:rsid w:val="00B11DA3"/>
    <w:rsid w:val="00B14599"/>
    <w:rsid w:val="00B155AF"/>
    <w:rsid w:val="00B16C2C"/>
    <w:rsid w:val="00B176FF"/>
    <w:rsid w:val="00B2023D"/>
    <w:rsid w:val="00B20B34"/>
    <w:rsid w:val="00B2298F"/>
    <w:rsid w:val="00B242C3"/>
    <w:rsid w:val="00B24C46"/>
    <w:rsid w:val="00B26C61"/>
    <w:rsid w:val="00B300C9"/>
    <w:rsid w:val="00B310F9"/>
    <w:rsid w:val="00B31D96"/>
    <w:rsid w:val="00B323C8"/>
    <w:rsid w:val="00B32634"/>
    <w:rsid w:val="00B34975"/>
    <w:rsid w:val="00B34A7A"/>
    <w:rsid w:val="00B35CA2"/>
    <w:rsid w:val="00B36625"/>
    <w:rsid w:val="00B376EA"/>
    <w:rsid w:val="00B37EA5"/>
    <w:rsid w:val="00B407A4"/>
    <w:rsid w:val="00B408B6"/>
    <w:rsid w:val="00B41116"/>
    <w:rsid w:val="00B4271B"/>
    <w:rsid w:val="00B42C59"/>
    <w:rsid w:val="00B434FC"/>
    <w:rsid w:val="00B46559"/>
    <w:rsid w:val="00B46824"/>
    <w:rsid w:val="00B512CD"/>
    <w:rsid w:val="00B51408"/>
    <w:rsid w:val="00B52399"/>
    <w:rsid w:val="00B5417B"/>
    <w:rsid w:val="00B542DA"/>
    <w:rsid w:val="00B54BE9"/>
    <w:rsid w:val="00B557C3"/>
    <w:rsid w:val="00B56208"/>
    <w:rsid w:val="00B56551"/>
    <w:rsid w:val="00B56773"/>
    <w:rsid w:val="00B571BA"/>
    <w:rsid w:val="00B5798A"/>
    <w:rsid w:val="00B64583"/>
    <w:rsid w:val="00B653CA"/>
    <w:rsid w:val="00B657D5"/>
    <w:rsid w:val="00B65C97"/>
    <w:rsid w:val="00B72549"/>
    <w:rsid w:val="00B72CF2"/>
    <w:rsid w:val="00B72E6B"/>
    <w:rsid w:val="00B735D2"/>
    <w:rsid w:val="00B73862"/>
    <w:rsid w:val="00B73F43"/>
    <w:rsid w:val="00B7515B"/>
    <w:rsid w:val="00B75BBF"/>
    <w:rsid w:val="00B80178"/>
    <w:rsid w:val="00B802B5"/>
    <w:rsid w:val="00B81864"/>
    <w:rsid w:val="00B81CDC"/>
    <w:rsid w:val="00B822A8"/>
    <w:rsid w:val="00B82987"/>
    <w:rsid w:val="00B82E96"/>
    <w:rsid w:val="00B82F2E"/>
    <w:rsid w:val="00B8320C"/>
    <w:rsid w:val="00B844F7"/>
    <w:rsid w:val="00B86A52"/>
    <w:rsid w:val="00B86DE8"/>
    <w:rsid w:val="00B874A4"/>
    <w:rsid w:val="00B875DA"/>
    <w:rsid w:val="00B87821"/>
    <w:rsid w:val="00B90C96"/>
    <w:rsid w:val="00B91923"/>
    <w:rsid w:val="00B92CDB"/>
    <w:rsid w:val="00B93337"/>
    <w:rsid w:val="00B93634"/>
    <w:rsid w:val="00B95845"/>
    <w:rsid w:val="00B95EFD"/>
    <w:rsid w:val="00B9732E"/>
    <w:rsid w:val="00BA1B56"/>
    <w:rsid w:val="00BA308C"/>
    <w:rsid w:val="00BA3DAB"/>
    <w:rsid w:val="00BA4323"/>
    <w:rsid w:val="00BA4E14"/>
    <w:rsid w:val="00BA527C"/>
    <w:rsid w:val="00BA5A84"/>
    <w:rsid w:val="00BA5BC8"/>
    <w:rsid w:val="00BA6B66"/>
    <w:rsid w:val="00BA6B93"/>
    <w:rsid w:val="00BA6E48"/>
    <w:rsid w:val="00BA73C4"/>
    <w:rsid w:val="00BB045C"/>
    <w:rsid w:val="00BB24E1"/>
    <w:rsid w:val="00BB31CD"/>
    <w:rsid w:val="00BB3D21"/>
    <w:rsid w:val="00BB43F0"/>
    <w:rsid w:val="00BB581E"/>
    <w:rsid w:val="00BB6689"/>
    <w:rsid w:val="00BC0E33"/>
    <w:rsid w:val="00BC1D4F"/>
    <w:rsid w:val="00BC1F16"/>
    <w:rsid w:val="00BC3399"/>
    <w:rsid w:val="00BC45AC"/>
    <w:rsid w:val="00BC6183"/>
    <w:rsid w:val="00BC63A0"/>
    <w:rsid w:val="00BC732A"/>
    <w:rsid w:val="00BC74C5"/>
    <w:rsid w:val="00BC7FC4"/>
    <w:rsid w:val="00BD0018"/>
    <w:rsid w:val="00BD137A"/>
    <w:rsid w:val="00BD3CD1"/>
    <w:rsid w:val="00BD5120"/>
    <w:rsid w:val="00BD55F7"/>
    <w:rsid w:val="00BD62D8"/>
    <w:rsid w:val="00BD6E76"/>
    <w:rsid w:val="00BD7179"/>
    <w:rsid w:val="00BD7199"/>
    <w:rsid w:val="00BE0AF6"/>
    <w:rsid w:val="00BE12F5"/>
    <w:rsid w:val="00BE1F03"/>
    <w:rsid w:val="00BE3266"/>
    <w:rsid w:val="00BE34BE"/>
    <w:rsid w:val="00BE4A52"/>
    <w:rsid w:val="00BE5804"/>
    <w:rsid w:val="00BE58A7"/>
    <w:rsid w:val="00BE5C59"/>
    <w:rsid w:val="00BE6635"/>
    <w:rsid w:val="00BF0128"/>
    <w:rsid w:val="00BF0F7E"/>
    <w:rsid w:val="00BF1502"/>
    <w:rsid w:val="00BF2218"/>
    <w:rsid w:val="00BF2425"/>
    <w:rsid w:val="00BF25AF"/>
    <w:rsid w:val="00BF3476"/>
    <w:rsid w:val="00BF42CE"/>
    <w:rsid w:val="00BF43EA"/>
    <w:rsid w:val="00BF449D"/>
    <w:rsid w:val="00BF46B1"/>
    <w:rsid w:val="00BF546F"/>
    <w:rsid w:val="00BF6E9C"/>
    <w:rsid w:val="00C0216F"/>
    <w:rsid w:val="00C029C6"/>
    <w:rsid w:val="00C03982"/>
    <w:rsid w:val="00C03A3A"/>
    <w:rsid w:val="00C0426B"/>
    <w:rsid w:val="00C045DF"/>
    <w:rsid w:val="00C04B1A"/>
    <w:rsid w:val="00C0568C"/>
    <w:rsid w:val="00C06183"/>
    <w:rsid w:val="00C064C0"/>
    <w:rsid w:val="00C1077A"/>
    <w:rsid w:val="00C11FF1"/>
    <w:rsid w:val="00C14A7F"/>
    <w:rsid w:val="00C14BC7"/>
    <w:rsid w:val="00C16F59"/>
    <w:rsid w:val="00C17488"/>
    <w:rsid w:val="00C17B06"/>
    <w:rsid w:val="00C17B41"/>
    <w:rsid w:val="00C21FB7"/>
    <w:rsid w:val="00C22C79"/>
    <w:rsid w:val="00C23C6E"/>
    <w:rsid w:val="00C24A3F"/>
    <w:rsid w:val="00C2578F"/>
    <w:rsid w:val="00C25A3B"/>
    <w:rsid w:val="00C265CD"/>
    <w:rsid w:val="00C265EA"/>
    <w:rsid w:val="00C26644"/>
    <w:rsid w:val="00C26D43"/>
    <w:rsid w:val="00C26FAA"/>
    <w:rsid w:val="00C30721"/>
    <w:rsid w:val="00C3388F"/>
    <w:rsid w:val="00C33B6A"/>
    <w:rsid w:val="00C33CC9"/>
    <w:rsid w:val="00C33E7C"/>
    <w:rsid w:val="00C34AA8"/>
    <w:rsid w:val="00C34B35"/>
    <w:rsid w:val="00C34DA4"/>
    <w:rsid w:val="00C35025"/>
    <w:rsid w:val="00C35173"/>
    <w:rsid w:val="00C3672D"/>
    <w:rsid w:val="00C36F70"/>
    <w:rsid w:val="00C37396"/>
    <w:rsid w:val="00C40981"/>
    <w:rsid w:val="00C41E4A"/>
    <w:rsid w:val="00C45686"/>
    <w:rsid w:val="00C45F68"/>
    <w:rsid w:val="00C46548"/>
    <w:rsid w:val="00C46704"/>
    <w:rsid w:val="00C46754"/>
    <w:rsid w:val="00C47A6A"/>
    <w:rsid w:val="00C47C10"/>
    <w:rsid w:val="00C47F85"/>
    <w:rsid w:val="00C51EF3"/>
    <w:rsid w:val="00C520A0"/>
    <w:rsid w:val="00C52A67"/>
    <w:rsid w:val="00C53A86"/>
    <w:rsid w:val="00C53C68"/>
    <w:rsid w:val="00C54A7F"/>
    <w:rsid w:val="00C54B30"/>
    <w:rsid w:val="00C54FBD"/>
    <w:rsid w:val="00C554EF"/>
    <w:rsid w:val="00C555E7"/>
    <w:rsid w:val="00C574D5"/>
    <w:rsid w:val="00C610E6"/>
    <w:rsid w:val="00C6358E"/>
    <w:rsid w:val="00C63DF1"/>
    <w:rsid w:val="00C64763"/>
    <w:rsid w:val="00C64F05"/>
    <w:rsid w:val="00C65705"/>
    <w:rsid w:val="00C65B93"/>
    <w:rsid w:val="00C67595"/>
    <w:rsid w:val="00C67ECE"/>
    <w:rsid w:val="00C72C29"/>
    <w:rsid w:val="00C73A60"/>
    <w:rsid w:val="00C73EB0"/>
    <w:rsid w:val="00C73F32"/>
    <w:rsid w:val="00C746FB"/>
    <w:rsid w:val="00C74A42"/>
    <w:rsid w:val="00C74EB2"/>
    <w:rsid w:val="00C7510A"/>
    <w:rsid w:val="00C75744"/>
    <w:rsid w:val="00C7579B"/>
    <w:rsid w:val="00C75912"/>
    <w:rsid w:val="00C76704"/>
    <w:rsid w:val="00C7715A"/>
    <w:rsid w:val="00C80704"/>
    <w:rsid w:val="00C80F10"/>
    <w:rsid w:val="00C81131"/>
    <w:rsid w:val="00C817A3"/>
    <w:rsid w:val="00C8207E"/>
    <w:rsid w:val="00C825B4"/>
    <w:rsid w:val="00C87462"/>
    <w:rsid w:val="00C87D7C"/>
    <w:rsid w:val="00C87EC8"/>
    <w:rsid w:val="00C90F4B"/>
    <w:rsid w:val="00C91138"/>
    <w:rsid w:val="00C9208B"/>
    <w:rsid w:val="00C936B5"/>
    <w:rsid w:val="00C94C74"/>
    <w:rsid w:val="00C9638E"/>
    <w:rsid w:val="00C97CF7"/>
    <w:rsid w:val="00C97EBD"/>
    <w:rsid w:val="00CA0591"/>
    <w:rsid w:val="00CA0AF4"/>
    <w:rsid w:val="00CA180C"/>
    <w:rsid w:val="00CA3BB3"/>
    <w:rsid w:val="00CA642E"/>
    <w:rsid w:val="00CA7FD5"/>
    <w:rsid w:val="00CB03E0"/>
    <w:rsid w:val="00CB0A32"/>
    <w:rsid w:val="00CB0FB6"/>
    <w:rsid w:val="00CB1260"/>
    <w:rsid w:val="00CB144E"/>
    <w:rsid w:val="00CB2058"/>
    <w:rsid w:val="00CB22B2"/>
    <w:rsid w:val="00CB27FB"/>
    <w:rsid w:val="00CB334D"/>
    <w:rsid w:val="00CB42CB"/>
    <w:rsid w:val="00CB5035"/>
    <w:rsid w:val="00CB5351"/>
    <w:rsid w:val="00CB5445"/>
    <w:rsid w:val="00CB568C"/>
    <w:rsid w:val="00CB7F2F"/>
    <w:rsid w:val="00CC1256"/>
    <w:rsid w:val="00CC229D"/>
    <w:rsid w:val="00CC29F1"/>
    <w:rsid w:val="00CC3934"/>
    <w:rsid w:val="00CC3EE2"/>
    <w:rsid w:val="00CC59BF"/>
    <w:rsid w:val="00CC6185"/>
    <w:rsid w:val="00CC6666"/>
    <w:rsid w:val="00CD20AE"/>
    <w:rsid w:val="00CD2755"/>
    <w:rsid w:val="00CD3926"/>
    <w:rsid w:val="00CD543C"/>
    <w:rsid w:val="00CD6E6E"/>
    <w:rsid w:val="00CD7093"/>
    <w:rsid w:val="00CD7492"/>
    <w:rsid w:val="00CE036F"/>
    <w:rsid w:val="00CE082D"/>
    <w:rsid w:val="00CE1DE3"/>
    <w:rsid w:val="00CE2056"/>
    <w:rsid w:val="00CE2731"/>
    <w:rsid w:val="00CE2DFE"/>
    <w:rsid w:val="00CE3A6B"/>
    <w:rsid w:val="00CE48F1"/>
    <w:rsid w:val="00CE5544"/>
    <w:rsid w:val="00CE5F72"/>
    <w:rsid w:val="00CE6010"/>
    <w:rsid w:val="00CE6360"/>
    <w:rsid w:val="00CE6AEE"/>
    <w:rsid w:val="00CE7129"/>
    <w:rsid w:val="00CE762A"/>
    <w:rsid w:val="00CF0A5D"/>
    <w:rsid w:val="00CF2DE5"/>
    <w:rsid w:val="00CF310E"/>
    <w:rsid w:val="00CF4D13"/>
    <w:rsid w:val="00CF6362"/>
    <w:rsid w:val="00CF68E3"/>
    <w:rsid w:val="00D00211"/>
    <w:rsid w:val="00D006D1"/>
    <w:rsid w:val="00D009A2"/>
    <w:rsid w:val="00D00B17"/>
    <w:rsid w:val="00D00E29"/>
    <w:rsid w:val="00D017A2"/>
    <w:rsid w:val="00D025AE"/>
    <w:rsid w:val="00D02CB3"/>
    <w:rsid w:val="00D02D09"/>
    <w:rsid w:val="00D02FCC"/>
    <w:rsid w:val="00D03CF6"/>
    <w:rsid w:val="00D0460C"/>
    <w:rsid w:val="00D05732"/>
    <w:rsid w:val="00D0627E"/>
    <w:rsid w:val="00D06309"/>
    <w:rsid w:val="00D06708"/>
    <w:rsid w:val="00D06D1A"/>
    <w:rsid w:val="00D07A43"/>
    <w:rsid w:val="00D10D00"/>
    <w:rsid w:val="00D126A0"/>
    <w:rsid w:val="00D1502C"/>
    <w:rsid w:val="00D15D38"/>
    <w:rsid w:val="00D16288"/>
    <w:rsid w:val="00D16511"/>
    <w:rsid w:val="00D173EC"/>
    <w:rsid w:val="00D20FA9"/>
    <w:rsid w:val="00D21537"/>
    <w:rsid w:val="00D2296D"/>
    <w:rsid w:val="00D229FC"/>
    <w:rsid w:val="00D2457D"/>
    <w:rsid w:val="00D24BA5"/>
    <w:rsid w:val="00D2670A"/>
    <w:rsid w:val="00D32784"/>
    <w:rsid w:val="00D32C83"/>
    <w:rsid w:val="00D33D99"/>
    <w:rsid w:val="00D351EA"/>
    <w:rsid w:val="00D35854"/>
    <w:rsid w:val="00D35D65"/>
    <w:rsid w:val="00D36F7C"/>
    <w:rsid w:val="00D37ADE"/>
    <w:rsid w:val="00D37DC2"/>
    <w:rsid w:val="00D40288"/>
    <w:rsid w:val="00D40AB0"/>
    <w:rsid w:val="00D41264"/>
    <w:rsid w:val="00D4144E"/>
    <w:rsid w:val="00D4146F"/>
    <w:rsid w:val="00D43403"/>
    <w:rsid w:val="00D4471C"/>
    <w:rsid w:val="00D45423"/>
    <w:rsid w:val="00D45678"/>
    <w:rsid w:val="00D45EC7"/>
    <w:rsid w:val="00D46A9C"/>
    <w:rsid w:val="00D50A6B"/>
    <w:rsid w:val="00D51883"/>
    <w:rsid w:val="00D5270B"/>
    <w:rsid w:val="00D532FB"/>
    <w:rsid w:val="00D5572E"/>
    <w:rsid w:val="00D558A8"/>
    <w:rsid w:val="00D566CD"/>
    <w:rsid w:val="00D57712"/>
    <w:rsid w:val="00D579F7"/>
    <w:rsid w:val="00D606F5"/>
    <w:rsid w:val="00D607B7"/>
    <w:rsid w:val="00D60C15"/>
    <w:rsid w:val="00D61105"/>
    <w:rsid w:val="00D624A2"/>
    <w:rsid w:val="00D62E71"/>
    <w:rsid w:val="00D6430D"/>
    <w:rsid w:val="00D64613"/>
    <w:rsid w:val="00D647D9"/>
    <w:rsid w:val="00D66188"/>
    <w:rsid w:val="00D661C0"/>
    <w:rsid w:val="00D6694E"/>
    <w:rsid w:val="00D676EF"/>
    <w:rsid w:val="00D70B7D"/>
    <w:rsid w:val="00D70B87"/>
    <w:rsid w:val="00D7167F"/>
    <w:rsid w:val="00D718A2"/>
    <w:rsid w:val="00D731F6"/>
    <w:rsid w:val="00D736DA"/>
    <w:rsid w:val="00D740CA"/>
    <w:rsid w:val="00D74CD0"/>
    <w:rsid w:val="00D761D2"/>
    <w:rsid w:val="00D76BB2"/>
    <w:rsid w:val="00D77A48"/>
    <w:rsid w:val="00D809C4"/>
    <w:rsid w:val="00D813AB"/>
    <w:rsid w:val="00D81952"/>
    <w:rsid w:val="00D81E88"/>
    <w:rsid w:val="00D82032"/>
    <w:rsid w:val="00D83627"/>
    <w:rsid w:val="00D8381C"/>
    <w:rsid w:val="00D841BC"/>
    <w:rsid w:val="00D84709"/>
    <w:rsid w:val="00D85728"/>
    <w:rsid w:val="00D8690F"/>
    <w:rsid w:val="00D92864"/>
    <w:rsid w:val="00D932E8"/>
    <w:rsid w:val="00D94048"/>
    <w:rsid w:val="00D949AB"/>
    <w:rsid w:val="00D94DB8"/>
    <w:rsid w:val="00D95481"/>
    <w:rsid w:val="00D95ECB"/>
    <w:rsid w:val="00DA2C6A"/>
    <w:rsid w:val="00DA2D04"/>
    <w:rsid w:val="00DA3981"/>
    <w:rsid w:val="00DA3D7E"/>
    <w:rsid w:val="00DA47F4"/>
    <w:rsid w:val="00DA5BEC"/>
    <w:rsid w:val="00DA5F43"/>
    <w:rsid w:val="00DA66E3"/>
    <w:rsid w:val="00DA70DA"/>
    <w:rsid w:val="00DB08A2"/>
    <w:rsid w:val="00DB12E1"/>
    <w:rsid w:val="00DB2001"/>
    <w:rsid w:val="00DB3546"/>
    <w:rsid w:val="00DB3DBA"/>
    <w:rsid w:val="00DB48EE"/>
    <w:rsid w:val="00DB49CA"/>
    <w:rsid w:val="00DB5A6E"/>
    <w:rsid w:val="00DB666A"/>
    <w:rsid w:val="00DB66A0"/>
    <w:rsid w:val="00DB7318"/>
    <w:rsid w:val="00DC0914"/>
    <w:rsid w:val="00DC0FB7"/>
    <w:rsid w:val="00DC44E6"/>
    <w:rsid w:val="00DC7A13"/>
    <w:rsid w:val="00DD1A3F"/>
    <w:rsid w:val="00DD2766"/>
    <w:rsid w:val="00DD2D98"/>
    <w:rsid w:val="00DD3127"/>
    <w:rsid w:val="00DD49C8"/>
    <w:rsid w:val="00DD5E93"/>
    <w:rsid w:val="00DD6546"/>
    <w:rsid w:val="00DD672A"/>
    <w:rsid w:val="00DD6BB0"/>
    <w:rsid w:val="00DD7856"/>
    <w:rsid w:val="00DE0121"/>
    <w:rsid w:val="00DE03AF"/>
    <w:rsid w:val="00DE03F6"/>
    <w:rsid w:val="00DE1074"/>
    <w:rsid w:val="00DE2E6E"/>
    <w:rsid w:val="00DE2EA7"/>
    <w:rsid w:val="00DE5767"/>
    <w:rsid w:val="00DE61E5"/>
    <w:rsid w:val="00DE6582"/>
    <w:rsid w:val="00DE66D1"/>
    <w:rsid w:val="00DE7064"/>
    <w:rsid w:val="00DE73CF"/>
    <w:rsid w:val="00DE7DC8"/>
    <w:rsid w:val="00DF097C"/>
    <w:rsid w:val="00DF0D61"/>
    <w:rsid w:val="00DF115F"/>
    <w:rsid w:val="00DF21FE"/>
    <w:rsid w:val="00DF2997"/>
    <w:rsid w:val="00DF2BC7"/>
    <w:rsid w:val="00DF2C23"/>
    <w:rsid w:val="00DF2FF4"/>
    <w:rsid w:val="00DF32BC"/>
    <w:rsid w:val="00DF3890"/>
    <w:rsid w:val="00DF6988"/>
    <w:rsid w:val="00DF6E29"/>
    <w:rsid w:val="00DF72A2"/>
    <w:rsid w:val="00E01CE9"/>
    <w:rsid w:val="00E03B8D"/>
    <w:rsid w:val="00E04996"/>
    <w:rsid w:val="00E04B3E"/>
    <w:rsid w:val="00E057C8"/>
    <w:rsid w:val="00E05ECC"/>
    <w:rsid w:val="00E0610B"/>
    <w:rsid w:val="00E100FF"/>
    <w:rsid w:val="00E1098E"/>
    <w:rsid w:val="00E10BC4"/>
    <w:rsid w:val="00E1141B"/>
    <w:rsid w:val="00E11D2D"/>
    <w:rsid w:val="00E1289D"/>
    <w:rsid w:val="00E12B7A"/>
    <w:rsid w:val="00E1415D"/>
    <w:rsid w:val="00E14A26"/>
    <w:rsid w:val="00E16B38"/>
    <w:rsid w:val="00E176BF"/>
    <w:rsid w:val="00E1775F"/>
    <w:rsid w:val="00E213BD"/>
    <w:rsid w:val="00E21945"/>
    <w:rsid w:val="00E22592"/>
    <w:rsid w:val="00E2408F"/>
    <w:rsid w:val="00E241B0"/>
    <w:rsid w:val="00E24ABB"/>
    <w:rsid w:val="00E24AD2"/>
    <w:rsid w:val="00E253A7"/>
    <w:rsid w:val="00E26623"/>
    <w:rsid w:val="00E26809"/>
    <w:rsid w:val="00E273D0"/>
    <w:rsid w:val="00E27BEC"/>
    <w:rsid w:val="00E27CCD"/>
    <w:rsid w:val="00E3202E"/>
    <w:rsid w:val="00E323E9"/>
    <w:rsid w:val="00E3277E"/>
    <w:rsid w:val="00E34018"/>
    <w:rsid w:val="00E344B5"/>
    <w:rsid w:val="00E348F7"/>
    <w:rsid w:val="00E35B39"/>
    <w:rsid w:val="00E4083F"/>
    <w:rsid w:val="00E40A70"/>
    <w:rsid w:val="00E40FFF"/>
    <w:rsid w:val="00E41BCB"/>
    <w:rsid w:val="00E425D6"/>
    <w:rsid w:val="00E43745"/>
    <w:rsid w:val="00E437D2"/>
    <w:rsid w:val="00E43BF9"/>
    <w:rsid w:val="00E4482F"/>
    <w:rsid w:val="00E44E1A"/>
    <w:rsid w:val="00E44ECA"/>
    <w:rsid w:val="00E455F9"/>
    <w:rsid w:val="00E4568A"/>
    <w:rsid w:val="00E46FF0"/>
    <w:rsid w:val="00E47026"/>
    <w:rsid w:val="00E4743E"/>
    <w:rsid w:val="00E50A05"/>
    <w:rsid w:val="00E510E6"/>
    <w:rsid w:val="00E51759"/>
    <w:rsid w:val="00E51930"/>
    <w:rsid w:val="00E52548"/>
    <w:rsid w:val="00E54DBF"/>
    <w:rsid w:val="00E55751"/>
    <w:rsid w:val="00E55DA7"/>
    <w:rsid w:val="00E60712"/>
    <w:rsid w:val="00E62EA8"/>
    <w:rsid w:val="00E63EBC"/>
    <w:rsid w:val="00E63FC8"/>
    <w:rsid w:val="00E64983"/>
    <w:rsid w:val="00E6665F"/>
    <w:rsid w:val="00E66816"/>
    <w:rsid w:val="00E6738C"/>
    <w:rsid w:val="00E67629"/>
    <w:rsid w:val="00E71A06"/>
    <w:rsid w:val="00E73906"/>
    <w:rsid w:val="00E7398E"/>
    <w:rsid w:val="00E73AC4"/>
    <w:rsid w:val="00E74A8E"/>
    <w:rsid w:val="00E74EB6"/>
    <w:rsid w:val="00E75AF8"/>
    <w:rsid w:val="00E75BAA"/>
    <w:rsid w:val="00E75DF5"/>
    <w:rsid w:val="00E77B73"/>
    <w:rsid w:val="00E807EA"/>
    <w:rsid w:val="00E81ADD"/>
    <w:rsid w:val="00E81FB9"/>
    <w:rsid w:val="00E82041"/>
    <w:rsid w:val="00E832A5"/>
    <w:rsid w:val="00E83DDB"/>
    <w:rsid w:val="00E8440A"/>
    <w:rsid w:val="00E844E3"/>
    <w:rsid w:val="00E85C54"/>
    <w:rsid w:val="00E87371"/>
    <w:rsid w:val="00E876BA"/>
    <w:rsid w:val="00E879E5"/>
    <w:rsid w:val="00E90114"/>
    <w:rsid w:val="00E901AA"/>
    <w:rsid w:val="00E916A1"/>
    <w:rsid w:val="00E91AB1"/>
    <w:rsid w:val="00E93604"/>
    <w:rsid w:val="00E9389D"/>
    <w:rsid w:val="00E967C5"/>
    <w:rsid w:val="00E96FED"/>
    <w:rsid w:val="00E97F62"/>
    <w:rsid w:val="00E97FEF"/>
    <w:rsid w:val="00EA19C3"/>
    <w:rsid w:val="00EA2311"/>
    <w:rsid w:val="00EA2CF3"/>
    <w:rsid w:val="00EA514D"/>
    <w:rsid w:val="00EA5901"/>
    <w:rsid w:val="00EB18D0"/>
    <w:rsid w:val="00EB1C64"/>
    <w:rsid w:val="00EB1E13"/>
    <w:rsid w:val="00EB1FA8"/>
    <w:rsid w:val="00EB2B01"/>
    <w:rsid w:val="00EB3284"/>
    <w:rsid w:val="00EB34FB"/>
    <w:rsid w:val="00EB3562"/>
    <w:rsid w:val="00EB35A1"/>
    <w:rsid w:val="00EB3EB7"/>
    <w:rsid w:val="00EB4B14"/>
    <w:rsid w:val="00EB4B54"/>
    <w:rsid w:val="00EB4DF5"/>
    <w:rsid w:val="00EB58D4"/>
    <w:rsid w:val="00EB5D4B"/>
    <w:rsid w:val="00EB61BF"/>
    <w:rsid w:val="00EB7C17"/>
    <w:rsid w:val="00EC1545"/>
    <w:rsid w:val="00EC322A"/>
    <w:rsid w:val="00EC333B"/>
    <w:rsid w:val="00EC3373"/>
    <w:rsid w:val="00EC3495"/>
    <w:rsid w:val="00EC52AB"/>
    <w:rsid w:val="00EC5843"/>
    <w:rsid w:val="00EC69FF"/>
    <w:rsid w:val="00EC7BC3"/>
    <w:rsid w:val="00ED0119"/>
    <w:rsid w:val="00ED05E3"/>
    <w:rsid w:val="00ED0B7F"/>
    <w:rsid w:val="00ED0EEA"/>
    <w:rsid w:val="00ED1D22"/>
    <w:rsid w:val="00ED2B43"/>
    <w:rsid w:val="00ED2CFF"/>
    <w:rsid w:val="00ED42EA"/>
    <w:rsid w:val="00ED4630"/>
    <w:rsid w:val="00ED59A0"/>
    <w:rsid w:val="00ED5A6D"/>
    <w:rsid w:val="00ED7600"/>
    <w:rsid w:val="00ED7B4D"/>
    <w:rsid w:val="00EE0279"/>
    <w:rsid w:val="00EE06ED"/>
    <w:rsid w:val="00EE0AD1"/>
    <w:rsid w:val="00EE1A32"/>
    <w:rsid w:val="00EE1E79"/>
    <w:rsid w:val="00EE2244"/>
    <w:rsid w:val="00EE307D"/>
    <w:rsid w:val="00EE409B"/>
    <w:rsid w:val="00EE4BCD"/>
    <w:rsid w:val="00EE4E25"/>
    <w:rsid w:val="00EE5DB0"/>
    <w:rsid w:val="00EE73FA"/>
    <w:rsid w:val="00EE7D46"/>
    <w:rsid w:val="00EF05C6"/>
    <w:rsid w:val="00EF09EB"/>
    <w:rsid w:val="00EF1125"/>
    <w:rsid w:val="00EF48D0"/>
    <w:rsid w:val="00EF6073"/>
    <w:rsid w:val="00EF698B"/>
    <w:rsid w:val="00EF7E28"/>
    <w:rsid w:val="00F0055D"/>
    <w:rsid w:val="00F00BCD"/>
    <w:rsid w:val="00F00E4C"/>
    <w:rsid w:val="00F01352"/>
    <w:rsid w:val="00F02605"/>
    <w:rsid w:val="00F02890"/>
    <w:rsid w:val="00F02C49"/>
    <w:rsid w:val="00F02D85"/>
    <w:rsid w:val="00F031B3"/>
    <w:rsid w:val="00F035AC"/>
    <w:rsid w:val="00F036BA"/>
    <w:rsid w:val="00F03E69"/>
    <w:rsid w:val="00F05EE7"/>
    <w:rsid w:val="00F0709A"/>
    <w:rsid w:val="00F07BF4"/>
    <w:rsid w:val="00F10922"/>
    <w:rsid w:val="00F12CB5"/>
    <w:rsid w:val="00F12F7B"/>
    <w:rsid w:val="00F13456"/>
    <w:rsid w:val="00F1362C"/>
    <w:rsid w:val="00F14461"/>
    <w:rsid w:val="00F14DF9"/>
    <w:rsid w:val="00F153F2"/>
    <w:rsid w:val="00F15C5B"/>
    <w:rsid w:val="00F163A3"/>
    <w:rsid w:val="00F1659C"/>
    <w:rsid w:val="00F167C2"/>
    <w:rsid w:val="00F16975"/>
    <w:rsid w:val="00F16CE9"/>
    <w:rsid w:val="00F175F5"/>
    <w:rsid w:val="00F17A2F"/>
    <w:rsid w:val="00F20A61"/>
    <w:rsid w:val="00F20CD4"/>
    <w:rsid w:val="00F221E6"/>
    <w:rsid w:val="00F2236B"/>
    <w:rsid w:val="00F238D0"/>
    <w:rsid w:val="00F254A1"/>
    <w:rsid w:val="00F3056C"/>
    <w:rsid w:val="00F307B9"/>
    <w:rsid w:val="00F311D7"/>
    <w:rsid w:val="00F31412"/>
    <w:rsid w:val="00F33EE3"/>
    <w:rsid w:val="00F34365"/>
    <w:rsid w:val="00F36700"/>
    <w:rsid w:val="00F36FC6"/>
    <w:rsid w:val="00F37E25"/>
    <w:rsid w:val="00F37F38"/>
    <w:rsid w:val="00F40A7A"/>
    <w:rsid w:val="00F414F1"/>
    <w:rsid w:val="00F4198A"/>
    <w:rsid w:val="00F44009"/>
    <w:rsid w:val="00F448F6"/>
    <w:rsid w:val="00F47075"/>
    <w:rsid w:val="00F47E00"/>
    <w:rsid w:val="00F508B8"/>
    <w:rsid w:val="00F50BFB"/>
    <w:rsid w:val="00F50C62"/>
    <w:rsid w:val="00F51CB2"/>
    <w:rsid w:val="00F5261D"/>
    <w:rsid w:val="00F526F0"/>
    <w:rsid w:val="00F53CC1"/>
    <w:rsid w:val="00F5419C"/>
    <w:rsid w:val="00F54547"/>
    <w:rsid w:val="00F54806"/>
    <w:rsid w:val="00F55E05"/>
    <w:rsid w:val="00F5624A"/>
    <w:rsid w:val="00F56E1B"/>
    <w:rsid w:val="00F573C3"/>
    <w:rsid w:val="00F57955"/>
    <w:rsid w:val="00F579A9"/>
    <w:rsid w:val="00F61109"/>
    <w:rsid w:val="00F665DC"/>
    <w:rsid w:val="00F67088"/>
    <w:rsid w:val="00F6723E"/>
    <w:rsid w:val="00F71648"/>
    <w:rsid w:val="00F72CB1"/>
    <w:rsid w:val="00F72E7C"/>
    <w:rsid w:val="00F72FD5"/>
    <w:rsid w:val="00F74B69"/>
    <w:rsid w:val="00F75445"/>
    <w:rsid w:val="00F75E80"/>
    <w:rsid w:val="00F76946"/>
    <w:rsid w:val="00F80463"/>
    <w:rsid w:val="00F819AD"/>
    <w:rsid w:val="00F8215E"/>
    <w:rsid w:val="00F824F5"/>
    <w:rsid w:val="00F83026"/>
    <w:rsid w:val="00F834D0"/>
    <w:rsid w:val="00F83E25"/>
    <w:rsid w:val="00F84C42"/>
    <w:rsid w:val="00F85A97"/>
    <w:rsid w:val="00F86973"/>
    <w:rsid w:val="00F86F6D"/>
    <w:rsid w:val="00F87697"/>
    <w:rsid w:val="00F879FB"/>
    <w:rsid w:val="00F90FAB"/>
    <w:rsid w:val="00F9374D"/>
    <w:rsid w:val="00F93A1C"/>
    <w:rsid w:val="00F94113"/>
    <w:rsid w:val="00F949E2"/>
    <w:rsid w:val="00F95CEF"/>
    <w:rsid w:val="00F97147"/>
    <w:rsid w:val="00FA0539"/>
    <w:rsid w:val="00FA0FE7"/>
    <w:rsid w:val="00FA15F2"/>
    <w:rsid w:val="00FA2C37"/>
    <w:rsid w:val="00FA3F75"/>
    <w:rsid w:val="00FA498D"/>
    <w:rsid w:val="00FA513F"/>
    <w:rsid w:val="00FA6D4C"/>
    <w:rsid w:val="00FB28E4"/>
    <w:rsid w:val="00FB4BD5"/>
    <w:rsid w:val="00FB5086"/>
    <w:rsid w:val="00FB50C6"/>
    <w:rsid w:val="00FB55BA"/>
    <w:rsid w:val="00FB5FF8"/>
    <w:rsid w:val="00FB63F8"/>
    <w:rsid w:val="00FC293E"/>
    <w:rsid w:val="00FC29B9"/>
    <w:rsid w:val="00FC2AF6"/>
    <w:rsid w:val="00FC2D1A"/>
    <w:rsid w:val="00FC3039"/>
    <w:rsid w:val="00FC3646"/>
    <w:rsid w:val="00FC525B"/>
    <w:rsid w:val="00FC6C5A"/>
    <w:rsid w:val="00FC6FD3"/>
    <w:rsid w:val="00FC761C"/>
    <w:rsid w:val="00FD042C"/>
    <w:rsid w:val="00FD047C"/>
    <w:rsid w:val="00FD14B3"/>
    <w:rsid w:val="00FD55CD"/>
    <w:rsid w:val="00FD59FE"/>
    <w:rsid w:val="00FD79A8"/>
    <w:rsid w:val="00FD7B73"/>
    <w:rsid w:val="00FE048A"/>
    <w:rsid w:val="00FE0C4C"/>
    <w:rsid w:val="00FE2F29"/>
    <w:rsid w:val="00FE305C"/>
    <w:rsid w:val="00FE3FA5"/>
    <w:rsid w:val="00FE4961"/>
    <w:rsid w:val="00FE4AE7"/>
    <w:rsid w:val="00FE4F30"/>
    <w:rsid w:val="00FE66E5"/>
    <w:rsid w:val="00FE71AD"/>
    <w:rsid w:val="00FF0301"/>
    <w:rsid w:val="00FF088F"/>
    <w:rsid w:val="00FF1751"/>
    <w:rsid w:val="00FF2494"/>
    <w:rsid w:val="00FF2C6D"/>
    <w:rsid w:val="00FF3253"/>
    <w:rsid w:val="00FF354A"/>
    <w:rsid w:val="00FF485D"/>
    <w:rsid w:val="00FF488E"/>
    <w:rsid w:val="00FF4A54"/>
    <w:rsid w:val="00FF650B"/>
    <w:rsid w:val="00FF698D"/>
    <w:rsid w:val="00FF69A2"/>
    <w:rsid w:val="00FF70A6"/>
    <w:rsid w:val="00FF7E15"/>
    <w:rsid w:val="143BA652"/>
    <w:rsid w:val="16DD182C"/>
    <w:rsid w:val="179DB953"/>
    <w:rsid w:val="2740BE50"/>
    <w:rsid w:val="29B7EC77"/>
    <w:rsid w:val="3E03A4D3"/>
    <w:rsid w:val="3F2B6DF1"/>
    <w:rsid w:val="48EB6057"/>
    <w:rsid w:val="4A7F4CB3"/>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A7764AA"/>
  <w15:chartTrackingRefBased/>
  <w15:docId w15:val="{27FF85A0-C40D-4220-8F7B-30A622BB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D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package" Target="embeddings/Microsoft_Visio_Drawing2.vsdx"/><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RBI5PAMIO524-1616901215-26465</_dlc_DocId>
    <HideFromDelve xmlns="71c5aaf6-e6ce-465b-b873-5148d2a4c105">false</HideFromDelve>
    <_dlc_DocIdUrl xmlns="71c5aaf6-e6ce-465b-b873-5148d2a4c105">
      <Url>https://nokia.sharepoint.com/sites/gxp/_layouts/15/DocIdRedir.aspx?ID=RBI5PAMIO524-1616901215-26465</Url>
      <Description>RBI5PAMIO524-1616901215-26465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purl.org/dc/elements/1.1/"/>
    <ds:schemaRef ds:uri="71c5aaf6-e6ce-465b-b873-5148d2a4c105"/>
    <ds:schemaRef ds:uri="http://schemas.microsoft.com/office/infopath/2007/PartnerControls"/>
    <ds:schemaRef ds:uri="http://purl.org/dc/dcmitype/"/>
    <ds:schemaRef ds:uri="7275bb01-7583-478d-bc14-e839a2dd5989"/>
    <ds:schemaRef ds:uri="3f2ce089-3858-4176-9a21-a30f9204848e"/>
    <ds:schemaRef ds:uri="http://www.w3.org/XML/1998/namespace"/>
  </ds:schemaRefs>
</ds:datastoreItem>
</file>

<file path=customXml/itemProps5.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1328</TotalTime>
  <Pages>10</Pages>
  <Words>3587</Words>
  <Characters>18331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21875</CharactersWithSpaces>
  <SharedDoc>false</SharedDoc>
  <HLinks>
    <vt:vector size="114" baseType="variant">
      <vt:variant>
        <vt:i4>1114170</vt:i4>
      </vt:variant>
      <vt:variant>
        <vt:i4>68</vt:i4>
      </vt:variant>
      <vt:variant>
        <vt:i4>0</vt:i4>
      </vt:variant>
      <vt:variant>
        <vt:i4>5</vt:i4>
      </vt:variant>
      <vt:variant>
        <vt:lpwstr/>
      </vt:variant>
      <vt:variant>
        <vt:lpwstr>_Toc174093621</vt:lpwstr>
      </vt:variant>
      <vt:variant>
        <vt:i4>1114170</vt:i4>
      </vt:variant>
      <vt:variant>
        <vt:i4>65</vt:i4>
      </vt:variant>
      <vt:variant>
        <vt:i4>0</vt:i4>
      </vt:variant>
      <vt:variant>
        <vt:i4>5</vt:i4>
      </vt:variant>
      <vt:variant>
        <vt:lpwstr/>
      </vt:variant>
      <vt:variant>
        <vt:lpwstr>_Toc174093620</vt:lpwstr>
      </vt:variant>
      <vt:variant>
        <vt:i4>1179706</vt:i4>
      </vt:variant>
      <vt:variant>
        <vt:i4>62</vt:i4>
      </vt:variant>
      <vt:variant>
        <vt:i4>0</vt:i4>
      </vt:variant>
      <vt:variant>
        <vt:i4>5</vt:i4>
      </vt:variant>
      <vt:variant>
        <vt:lpwstr/>
      </vt:variant>
      <vt:variant>
        <vt:lpwstr>_Toc174093619</vt:lpwstr>
      </vt:variant>
      <vt:variant>
        <vt:i4>1179706</vt:i4>
      </vt:variant>
      <vt:variant>
        <vt:i4>59</vt:i4>
      </vt:variant>
      <vt:variant>
        <vt:i4>0</vt:i4>
      </vt:variant>
      <vt:variant>
        <vt:i4>5</vt:i4>
      </vt:variant>
      <vt:variant>
        <vt:lpwstr/>
      </vt:variant>
      <vt:variant>
        <vt:lpwstr>_Toc174093618</vt:lpwstr>
      </vt:variant>
      <vt:variant>
        <vt:i4>1179706</vt:i4>
      </vt:variant>
      <vt:variant>
        <vt:i4>56</vt:i4>
      </vt:variant>
      <vt:variant>
        <vt:i4>0</vt:i4>
      </vt:variant>
      <vt:variant>
        <vt:i4>5</vt:i4>
      </vt:variant>
      <vt:variant>
        <vt:lpwstr/>
      </vt:variant>
      <vt:variant>
        <vt:lpwstr>_Toc174093617</vt:lpwstr>
      </vt:variant>
      <vt:variant>
        <vt:i4>1179706</vt:i4>
      </vt:variant>
      <vt:variant>
        <vt:i4>53</vt:i4>
      </vt:variant>
      <vt:variant>
        <vt:i4>0</vt:i4>
      </vt:variant>
      <vt:variant>
        <vt:i4>5</vt:i4>
      </vt:variant>
      <vt:variant>
        <vt:lpwstr/>
      </vt:variant>
      <vt:variant>
        <vt:lpwstr>_Toc174093616</vt:lpwstr>
      </vt:variant>
      <vt:variant>
        <vt:i4>1179706</vt:i4>
      </vt:variant>
      <vt:variant>
        <vt:i4>50</vt:i4>
      </vt:variant>
      <vt:variant>
        <vt:i4>0</vt:i4>
      </vt:variant>
      <vt:variant>
        <vt:i4>5</vt:i4>
      </vt:variant>
      <vt:variant>
        <vt:lpwstr/>
      </vt:variant>
      <vt:variant>
        <vt:lpwstr>_Toc174093615</vt:lpwstr>
      </vt:variant>
      <vt:variant>
        <vt:i4>1179706</vt:i4>
      </vt:variant>
      <vt:variant>
        <vt:i4>47</vt:i4>
      </vt:variant>
      <vt:variant>
        <vt:i4>0</vt:i4>
      </vt:variant>
      <vt:variant>
        <vt:i4>5</vt:i4>
      </vt:variant>
      <vt:variant>
        <vt:lpwstr/>
      </vt:variant>
      <vt:variant>
        <vt:lpwstr>_Toc174093614</vt:lpwstr>
      </vt:variant>
      <vt:variant>
        <vt:i4>1179706</vt:i4>
      </vt:variant>
      <vt:variant>
        <vt:i4>44</vt:i4>
      </vt:variant>
      <vt:variant>
        <vt:i4>0</vt:i4>
      </vt:variant>
      <vt:variant>
        <vt:i4>5</vt:i4>
      </vt:variant>
      <vt:variant>
        <vt:lpwstr/>
      </vt:variant>
      <vt:variant>
        <vt:lpwstr>_Toc174093613</vt:lpwstr>
      </vt:variant>
      <vt:variant>
        <vt:i4>1179706</vt:i4>
      </vt:variant>
      <vt:variant>
        <vt:i4>41</vt:i4>
      </vt:variant>
      <vt:variant>
        <vt:i4>0</vt:i4>
      </vt:variant>
      <vt:variant>
        <vt:i4>5</vt:i4>
      </vt:variant>
      <vt:variant>
        <vt:lpwstr/>
      </vt:variant>
      <vt:variant>
        <vt:lpwstr>_Toc174093612</vt:lpwstr>
      </vt:variant>
      <vt:variant>
        <vt:i4>1179706</vt:i4>
      </vt:variant>
      <vt:variant>
        <vt:i4>38</vt:i4>
      </vt:variant>
      <vt:variant>
        <vt:i4>0</vt:i4>
      </vt:variant>
      <vt:variant>
        <vt:i4>5</vt:i4>
      </vt:variant>
      <vt:variant>
        <vt:lpwstr/>
      </vt:variant>
      <vt:variant>
        <vt:lpwstr>_Toc174093611</vt:lpwstr>
      </vt:variant>
      <vt:variant>
        <vt:i4>1179706</vt:i4>
      </vt:variant>
      <vt:variant>
        <vt:i4>35</vt:i4>
      </vt:variant>
      <vt:variant>
        <vt:i4>0</vt:i4>
      </vt:variant>
      <vt:variant>
        <vt:i4>5</vt:i4>
      </vt:variant>
      <vt:variant>
        <vt:lpwstr/>
      </vt:variant>
      <vt:variant>
        <vt:lpwstr>_Toc174093610</vt:lpwstr>
      </vt:variant>
      <vt:variant>
        <vt:i4>1245242</vt:i4>
      </vt:variant>
      <vt:variant>
        <vt:i4>32</vt:i4>
      </vt:variant>
      <vt:variant>
        <vt:i4>0</vt:i4>
      </vt:variant>
      <vt:variant>
        <vt:i4>5</vt:i4>
      </vt:variant>
      <vt:variant>
        <vt:lpwstr/>
      </vt:variant>
      <vt:variant>
        <vt:lpwstr>_Toc174093609</vt:lpwstr>
      </vt:variant>
      <vt:variant>
        <vt:i4>1245242</vt:i4>
      </vt:variant>
      <vt:variant>
        <vt:i4>29</vt:i4>
      </vt:variant>
      <vt:variant>
        <vt:i4>0</vt:i4>
      </vt:variant>
      <vt:variant>
        <vt:i4>5</vt:i4>
      </vt:variant>
      <vt:variant>
        <vt:lpwstr/>
      </vt:variant>
      <vt:variant>
        <vt:lpwstr>_Toc174093605</vt:lpwstr>
      </vt:variant>
      <vt:variant>
        <vt:i4>1245242</vt:i4>
      </vt:variant>
      <vt:variant>
        <vt:i4>26</vt:i4>
      </vt:variant>
      <vt:variant>
        <vt:i4>0</vt:i4>
      </vt:variant>
      <vt:variant>
        <vt:i4>5</vt:i4>
      </vt:variant>
      <vt:variant>
        <vt:lpwstr/>
      </vt:variant>
      <vt:variant>
        <vt:lpwstr>_Toc174093604</vt:lpwstr>
      </vt:variant>
      <vt:variant>
        <vt:i4>1245242</vt:i4>
      </vt:variant>
      <vt:variant>
        <vt:i4>23</vt:i4>
      </vt:variant>
      <vt:variant>
        <vt:i4>0</vt:i4>
      </vt:variant>
      <vt:variant>
        <vt:i4>5</vt:i4>
      </vt:variant>
      <vt:variant>
        <vt:lpwstr/>
      </vt:variant>
      <vt:variant>
        <vt:lpwstr>_Toc174093603</vt:lpwstr>
      </vt:variant>
      <vt:variant>
        <vt:i4>1245242</vt:i4>
      </vt:variant>
      <vt:variant>
        <vt:i4>20</vt:i4>
      </vt:variant>
      <vt:variant>
        <vt:i4>0</vt:i4>
      </vt:variant>
      <vt:variant>
        <vt:i4>5</vt:i4>
      </vt:variant>
      <vt:variant>
        <vt:lpwstr/>
      </vt:variant>
      <vt:variant>
        <vt:lpwstr>_Toc174093602</vt:lpwstr>
      </vt:variant>
      <vt:variant>
        <vt:i4>1245242</vt:i4>
      </vt:variant>
      <vt:variant>
        <vt:i4>17</vt:i4>
      </vt:variant>
      <vt:variant>
        <vt:i4>0</vt:i4>
      </vt:variant>
      <vt:variant>
        <vt:i4>5</vt:i4>
      </vt:variant>
      <vt:variant>
        <vt:lpwstr/>
      </vt:variant>
      <vt:variant>
        <vt:lpwstr>_Toc174093601</vt:lpwstr>
      </vt:variant>
      <vt:variant>
        <vt:i4>1245242</vt:i4>
      </vt:variant>
      <vt:variant>
        <vt:i4>14</vt:i4>
      </vt:variant>
      <vt:variant>
        <vt:i4>0</vt:i4>
      </vt:variant>
      <vt:variant>
        <vt:i4>5</vt:i4>
      </vt:variant>
      <vt:variant>
        <vt:lpwstr/>
      </vt:variant>
      <vt:variant>
        <vt:lpwstr>_Toc174093600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Johannes Hejselbaek (Nokia)</cp:lastModifiedBy>
  <cp:revision>615</cp:revision>
  <dcterms:created xsi:type="dcterms:W3CDTF">2024-08-07T19:57:00Z</dcterms:created>
  <dcterms:modified xsi:type="dcterms:W3CDTF">2024-08-09T20:38:00Z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ea1b9ad3-cde4-4fcc-abaf-74cf36193ff6</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